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76C" w:rsidRDefault="0028676C" w:rsidP="0028676C"/>
    <w:p w:rsidR="0028676C" w:rsidRDefault="0028676C" w:rsidP="0028676C">
      <w:pPr>
        <w:framePr w:hSpace="141" w:wrap="around" w:hAnchor="margin" w:x="30" w:y="977"/>
        <w:autoSpaceDE w:val="0"/>
        <w:autoSpaceDN w:val="0"/>
        <w:adjustRightInd w:val="0"/>
        <w:jc w:val="center"/>
        <w:rPr>
          <w:b/>
          <w:bCs/>
          <w:sz w:val="1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51435</wp:posOffset>
            </wp:positionV>
            <wp:extent cx="904875" cy="914400"/>
            <wp:effectExtent l="0" t="0" r="9525" b="0"/>
            <wp:wrapNone/>
            <wp:docPr id="1" name="Obrázek 1" descr="4c_logo_gener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4c_logo_generic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09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676C" w:rsidRDefault="0028676C" w:rsidP="0028676C"/>
    <w:p w:rsidR="0028676C" w:rsidRDefault="0028676C" w:rsidP="0028676C"/>
    <w:p w:rsidR="0028676C" w:rsidRPr="00BE155D" w:rsidRDefault="0028676C" w:rsidP="0028676C"/>
    <w:p w:rsidR="0028676C" w:rsidRDefault="0028676C" w:rsidP="0028676C"/>
    <w:p w:rsidR="0028676C" w:rsidRDefault="0028676C" w:rsidP="0028676C"/>
    <w:p w:rsidR="0028676C" w:rsidRDefault="0028676C" w:rsidP="0028676C"/>
    <w:p w:rsidR="0028676C" w:rsidRDefault="0028676C" w:rsidP="0028676C"/>
    <w:p w:rsidR="0028676C" w:rsidRDefault="0028676C" w:rsidP="0028676C"/>
    <w:p w:rsidR="0028676C" w:rsidRDefault="0028676C" w:rsidP="0028676C"/>
    <w:p w:rsidR="0028676C" w:rsidRDefault="0028676C" w:rsidP="0028676C"/>
    <w:p w:rsidR="0028676C" w:rsidRDefault="0028676C" w:rsidP="0028676C"/>
    <w:p w:rsidR="0028676C" w:rsidRPr="00EA7EE3" w:rsidRDefault="0028676C" w:rsidP="0028676C">
      <w:pPr>
        <w:jc w:val="center"/>
        <w:outlineLvl w:val="0"/>
        <w:rPr>
          <w:rFonts w:ascii="Arial Black" w:hAnsi="Arial Black" w:cs="Arial"/>
          <w:b/>
          <w:sz w:val="48"/>
          <w:szCs w:val="48"/>
        </w:rPr>
      </w:pPr>
      <w:r w:rsidRPr="00EA7EE3">
        <w:rPr>
          <w:rFonts w:ascii="Arial Black" w:hAnsi="Arial Black" w:cs="Arial"/>
          <w:b/>
          <w:sz w:val="48"/>
          <w:szCs w:val="48"/>
        </w:rPr>
        <w:t>INVESTIČNÍ ZÁMĚR</w:t>
      </w:r>
    </w:p>
    <w:p w:rsidR="0028676C" w:rsidRDefault="0028676C" w:rsidP="0028676C"/>
    <w:p w:rsidR="0028676C" w:rsidRDefault="0028676C" w:rsidP="0028676C"/>
    <w:p w:rsidR="0028676C" w:rsidRPr="0028676C" w:rsidRDefault="0028676C" w:rsidP="0028676C">
      <w:pPr>
        <w:pStyle w:val="Bntext"/>
        <w:jc w:val="center"/>
        <w:rPr>
          <w:b/>
          <w:iCs/>
          <w:sz w:val="48"/>
          <w:szCs w:val="48"/>
        </w:rPr>
      </w:pPr>
      <w:r w:rsidRPr="0028676C">
        <w:rPr>
          <w:b/>
          <w:iCs/>
          <w:sz w:val="48"/>
          <w:szCs w:val="48"/>
        </w:rPr>
        <w:t>Bečva, Přerov – PPO  města nad jezem, II. Etapa – DSP a DPS</w:t>
      </w:r>
    </w:p>
    <w:p w:rsidR="0028676C" w:rsidRPr="00A85F3C" w:rsidRDefault="0028676C" w:rsidP="0028676C">
      <w:pPr>
        <w:jc w:val="center"/>
        <w:rPr>
          <w:b/>
          <w:sz w:val="28"/>
          <w:szCs w:val="28"/>
        </w:rPr>
      </w:pPr>
    </w:p>
    <w:p w:rsidR="0028676C" w:rsidRDefault="0028676C" w:rsidP="0028676C"/>
    <w:p w:rsidR="0028676C" w:rsidRDefault="0028676C" w:rsidP="0028676C"/>
    <w:p w:rsidR="0028676C" w:rsidRDefault="0028676C" w:rsidP="0028676C"/>
    <w:p w:rsidR="0028676C" w:rsidRDefault="0028676C" w:rsidP="0028676C"/>
    <w:p w:rsidR="0028676C" w:rsidRDefault="0028676C" w:rsidP="0028676C"/>
    <w:p w:rsidR="0028676C" w:rsidRDefault="0028676C" w:rsidP="0028676C"/>
    <w:p w:rsidR="0028676C" w:rsidRDefault="0028676C" w:rsidP="0028676C"/>
    <w:p w:rsidR="0028676C" w:rsidRDefault="0028676C" w:rsidP="0028676C"/>
    <w:p w:rsidR="0028676C" w:rsidRDefault="0028676C" w:rsidP="0028676C">
      <w:pPr>
        <w:outlineLvl w:val="0"/>
      </w:pPr>
    </w:p>
    <w:p w:rsidR="0028676C" w:rsidRDefault="0028676C" w:rsidP="0028676C">
      <w:pPr>
        <w:outlineLvl w:val="0"/>
      </w:pPr>
    </w:p>
    <w:p w:rsidR="0028676C" w:rsidRDefault="0028676C" w:rsidP="0028676C">
      <w:pPr>
        <w:outlineLvl w:val="0"/>
      </w:pPr>
    </w:p>
    <w:p w:rsidR="0028676C" w:rsidRDefault="0028676C" w:rsidP="0028676C">
      <w:pPr>
        <w:rPr>
          <w:sz w:val="24"/>
        </w:rPr>
      </w:pPr>
      <w:bookmarkStart w:id="0" w:name="_GoBack"/>
      <w:bookmarkEnd w:id="0"/>
    </w:p>
    <w:p w:rsidR="0028676C" w:rsidRDefault="0028676C" w:rsidP="0028676C">
      <w:pPr>
        <w:rPr>
          <w:sz w:val="24"/>
        </w:rPr>
      </w:pPr>
    </w:p>
    <w:p w:rsidR="0028676C" w:rsidRDefault="0028676C" w:rsidP="0028676C">
      <w:pPr>
        <w:rPr>
          <w:sz w:val="24"/>
        </w:rPr>
      </w:pPr>
    </w:p>
    <w:p w:rsidR="0028676C" w:rsidRDefault="0028676C" w:rsidP="0028676C">
      <w:pPr>
        <w:rPr>
          <w:sz w:val="24"/>
        </w:rPr>
      </w:pPr>
    </w:p>
    <w:p w:rsidR="0028676C" w:rsidRDefault="0028676C" w:rsidP="0028676C">
      <w:pPr>
        <w:rPr>
          <w:sz w:val="24"/>
        </w:rPr>
      </w:pPr>
    </w:p>
    <w:p w:rsidR="0028676C" w:rsidRPr="004D0642" w:rsidRDefault="0028676C" w:rsidP="0028676C">
      <w:pPr>
        <w:rPr>
          <w:sz w:val="24"/>
        </w:rPr>
      </w:pPr>
    </w:p>
    <w:p w:rsidR="0028676C" w:rsidRDefault="0028676C" w:rsidP="0028676C">
      <w:pPr>
        <w:rPr>
          <w:sz w:val="24"/>
        </w:rPr>
      </w:pPr>
      <w:r w:rsidRPr="004D0642">
        <w:rPr>
          <w:sz w:val="24"/>
        </w:rPr>
        <w:tab/>
        <w:t>Zpracoval</w:t>
      </w:r>
      <w:r>
        <w:rPr>
          <w:sz w:val="24"/>
        </w:rPr>
        <w:t xml:space="preserve">: Povodí Moravy, </w:t>
      </w:r>
      <w:proofErr w:type="spellStart"/>
      <w:proofErr w:type="gramStart"/>
      <w:r>
        <w:rPr>
          <w:sz w:val="24"/>
        </w:rPr>
        <w:t>s.p</w:t>
      </w:r>
      <w:proofErr w:type="spellEnd"/>
      <w:r>
        <w:rPr>
          <w:sz w:val="24"/>
        </w:rPr>
        <w:t>.</w:t>
      </w:r>
      <w:proofErr w:type="gramEnd"/>
      <w:r>
        <w:rPr>
          <w:sz w:val="24"/>
        </w:rPr>
        <w:t>, Dřevařská 11, 602 00 Brno</w:t>
      </w:r>
    </w:p>
    <w:p w:rsidR="0028676C" w:rsidRPr="005119E2" w:rsidRDefault="0028676C" w:rsidP="005119E2">
      <w:pPr>
        <w:spacing w:before="0"/>
        <w:ind w:firstLine="0"/>
        <w:jc w:val="left"/>
        <w:rPr>
          <w:rFonts w:ascii="Arial" w:eastAsia="Times New Roman" w:hAnsi="Arial" w:cs="Arial"/>
          <w:b/>
          <w:bCs/>
          <w:sz w:val="22"/>
          <w:szCs w:val="22"/>
        </w:rPr>
      </w:pPr>
    </w:p>
    <w:p w:rsidR="005119E2" w:rsidRPr="005119E2" w:rsidRDefault="005119E2" w:rsidP="005119E2">
      <w:pPr>
        <w:spacing w:before="0"/>
        <w:ind w:firstLine="0"/>
        <w:jc w:val="left"/>
        <w:rPr>
          <w:rFonts w:ascii="Arial" w:eastAsia="Times New Roman" w:hAnsi="Arial" w:cs="Arial"/>
          <w:b/>
          <w:bCs/>
          <w:sz w:val="22"/>
          <w:szCs w:val="22"/>
        </w:rPr>
      </w:pPr>
      <w:r w:rsidRPr="005119E2">
        <w:rPr>
          <w:rFonts w:ascii="Arial" w:eastAsia="Times New Roman" w:hAnsi="Arial" w:cs="Arial"/>
          <w:b/>
          <w:bCs/>
          <w:sz w:val="22"/>
          <w:szCs w:val="22"/>
        </w:rPr>
        <w:t>Základní údaje:</w:t>
      </w:r>
    </w:p>
    <w:p w:rsidR="005119E2" w:rsidRPr="005119E2" w:rsidRDefault="005119E2" w:rsidP="005119E2">
      <w:pPr>
        <w:tabs>
          <w:tab w:val="left" w:pos="2977"/>
        </w:tabs>
        <w:spacing w:before="0"/>
        <w:ind w:firstLine="0"/>
        <w:jc w:val="left"/>
        <w:rPr>
          <w:rFonts w:ascii="Arial" w:eastAsia="Times New Roman" w:hAnsi="Arial" w:cs="Arial"/>
          <w:sz w:val="22"/>
          <w:szCs w:val="22"/>
        </w:rPr>
      </w:pPr>
      <w:r w:rsidRPr="005119E2">
        <w:rPr>
          <w:rFonts w:ascii="Arial" w:eastAsia="Times New Roman" w:hAnsi="Arial" w:cs="Arial"/>
          <w:sz w:val="22"/>
          <w:szCs w:val="22"/>
        </w:rPr>
        <w:t>Název akce:</w:t>
      </w:r>
      <w:r w:rsidR="00012246">
        <w:rPr>
          <w:rFonts w:ascii="Arial" w:eastAsia="Times New Roman" w:hAnsi="Arial" w:cs="Arial"/>
          <w:sz w:val="22"/>
          <w:szCs w:val="22"/>
        </w:rPr>
        <w:t xml:space="preserve"> </w:t>
      </w:r>
      <w:r w:rsidR="00012246" w:rsidRPr="00012246">
        <w:rPr>
          <w:rFonts w:ascii="Arial" w:eastAsia="Times New Roman" w:hAnsi="Arial" w:cs="Arial"/>
          <w:sz w:val="22"/>
          <w:szCs w:val="22"/>
        </w:rPr>
        <w:t>Bečva, Přerov – PPO  města nad jezem, II. Etapa – DSP a DPS</w:t>
      </w:r>
    </w:p>
    <w:p w:rsidR="005119E2" w:rsidRPr="005119E2" w:rsidRDefault="005119E2" w:rsidP="005119E2">
      <w:pPr>
        <w:tabs>
          <w:tab w:val="left" w:pos="2977"/>
        </w:tabs>
        <w:spacing w:before="0"/>
        <w:ind w:firstLine="0"/>
        <w:jc w:val="left"/>
        <w:rPr>
          <w:rFonts w:ascii="Arial" w:eastAsia="Times New Roman" w:hAnsi="Arial" w:cs="Arial"/>
          <w:sz w:val="22"/>
          <w:szCs w:val="22"/>
        </w:rPr>
      </w:pPr>
      <w:r w:rsidRPr="005119E2">
        <w:rPr>
          <w:rFonts w:ascii="Arial" w:eastAsia="Times New Roman" w:hAnsi="Arial" w:cs="Arial"/>
          <w:sz w:val="22"/>
          <w:szCs w:val="22"/>
        </w:rPr>
        <w:t>Vodní tok:</w:t>
      </w:r>
      <w:r w:rsidR="00012246">
        <w:rPr>
          <w:rFonts w:ascii="Arial" w:eastAsia="Times New Roman" w:hAnsi="Arial" w:cs="Arial"/>
          <w:sz w:val="22"/>
          <w:szCs w:val="22"/>
        </w:rPr>
        <w:t xml:space="preserve"> Bečva</w:t>
      </w:r>
    </w:p>
    <w:p w:rsidR="005119E2" w:rsidRPr="005119E2" w:rsidRDefault="005119E2" w:rsidP="005119E2">
      <w:pPr>
        <w:tabs>
          <w:tab w:val="left" w:pos="2977"/>
        </w:tabs>
        <w:spacing w:before="0"/>
        <w:ind w:firstLine="0"/>
        <w:jc w:val="left"/>
        <w:rPr>
          <w:rFonts w:ascii="Arial" w:eastAsia="Times New Roman" w:hAnsi="Arial" w:cs="Arial"/>
          <w:sz w:val="22"/>
          <w:szCs w:val="22"/>
        </w:rPr>
      </w:pPr>
      <w:r w:rsidRPr="005119E2">
        <w:rPr>
          <w:rFonts w:ascii="Arial" w:eastAsia="Times New Roman" w:hAnsi="Arial" w:cs="Arial"/>
          <w:sz w:val="22"/>
          <w:szCs w:val="22"/>
        </w:rPr>
        <w:t>Místo akce (katastrální území):</w:t>
      </w:r>
      <w:r w:rsidR="00012246">
        <w:rPr>
          <w:rFonts w:ascii="Arial" w:eastAsia="Times New Roman" w:hAnsi="Arial" w:cs="Arial"/>
          <w:sz w:val="22"/>
          <w:szCs w:val="22"/>
        </w:rPr>
        <w:t xml:space="preserve"> Prosenice</w:t>
      </w:r>
    </w:p>
    <w:p w:rsidR="005119E2" w:rsidRPr="005119E2" w:rsidRDefault="005119E2" w:rsidP="005119E2">
      <w:pPr>
        <w:tabs>
          <w:tab w:val="left" w:pos="2977"/>
        </w:tabs>
        <w:spacing w:before="0"/>
        <w:ind w:firstLine="0"/>
        <w:jc w:val="left"/>
        <w:rPr>
          <w:rFonts w:ascii="Arial" w:eastAsia="Times New Roman" w:hAnsi="Arial" w:cs="Arial"/>
          <w:sz w:val="22"/>
          <w:szCs w:val="22"/>
        </w:rPr>
      </w:pPr>
      <w:r w:rsidRPr="005119E2">
        <w:rPr>
          <w:rFonts w:ascii="Arial" w:eastAsia="Times New Roman" w:hAnsi="Arial" w:cs="Arial"/>
          <w:sz w:val="22"/>
          <w:szCs w:val="22"/>
        </w:rPr>
        <w:t>Okres:</w:t>
      </w:r>
      <w:r w:rsidR="00FC2871">
        <w:rPr>
          <w:rFonts w:ascii="Arial" w:eastAsia="Times New Roman" w:hAnsi="Arial" w:cs="Arial"/>
          <w:sz w:val="22"/>
          <w:szCs w:val="22"/>
        </w:rPr>
        <w:t xml:space="preserve"> Přerov</w:t>
      </w:r>
    </w:p>
    <w:p w:rsidR="005119E2" w:rsidRPr="005119E2" w:rsidRDefault="005119E2" w:rsidP="005119E2">
      <w:pPr>
        <w:tabs>
          <w:tab w:val="left" w:pos="2977"/>
        </w:tabs>
        <w:spacing w:before="0"/>
        <w:ind w:firstLine="0"/>
        <w:jc w:val="left"/>
        <w:rPr>
          <w:rFonts w:ascii="Arial" w:eastAsia="Times New Roman" w:hAnsi="Arial" w:cs="Arial"/>
          <w:sz w:val="22"/>
          <w:szCs w:val="22"/>
        </w:rPr>
      </w:pPr>
      <w:r w:rsidRPr="005119E2">
        <w:rPr>
          <w:rFonts w:ascii="Arial" w:eastAsia="Times New Roman" w:hAnsi="Arial" w:cs="Arial"/>
          <w:sz w:val="22"/>
          <w:szCs w:val="22"/>
        </w:rPr>
        <w:t>Kraj:</w:t>
      </w:r>
      <w:r w:rsidR="00FC2871">
        <w:rPr>
          <w:rFonts w:ascii="Arial" w:eastAsia="Times New Roman" w:hAnsi="Arial" w:cs="Arial"/>
          <w:sz w:val="22"/>
          <w:szCs w:val="22"/>
        </w:rPr>
        <w:t xml:space="preserve"> Olomoucký kraj</w:t>
      </w:r>
    </w:p>
    <w:p w:rsidR="005119E2" w:rsidRPr="005119E2" w:rsidRDefault="005119E2" w:rsidP="005119E2">
      <w:pPr>
        <w:tabs>
          <w:tab w:val="left" w:pos="2977"/>
        </w:tabs>
        <w:spacing w:before="0"/>
        <w:ind w:firstLine="0"/>
        <w:jc w:val="left"/>
        <w:rPr>
          <w:rFonts w:ascii="Arial" w:eastAsia="Times New Roman" w:hAnsi="Arial" w:cs="Arial"/>
          <w:sz w:val="22"/>
          <w:szCs w:val="22"/>
        </w:rPr>
      </w:pPr>
      <w:r w:rsidRPr="00054E66">
        <w:rPr>
          <w:rFonts w:ascii="Arial" w:eastAsia="Times New Roman" w:hAnsi="Arial" w:cs="Arial"/>
          <w:sz w:val="22"/>
          <w:szCs w:val="22"/>
        </w:rPr>
        <w:t>Číslo hydrologického pořadí:</w:t>
      </w:r>
      <w:r w:rsidR="00FC2871" w:rsidRPr="00054E66">
        <w:rPr>
          <w:rFonts w:ascii="Arial" w:eastAsia="Times New Roman" w:hAnsi="Arial" w:cs="Arial"/>
          <w:sz w:val="22"/>
          <w:szCs w:val="22"/>
        </w:rPr>
        <w:t xml:space="preserve"> </w:t>
      </w:r>
      <w:r w:rsidR="007E7F9B" w:rsidRPr="00054E66">
        <w:rPr>
          <w:rFonts w:ascii="Arial" w:hAnsi="Arial" w:cs="Arial"/>
          <w:color w:val="000000"/>
          <w:shd w:val="clear" w:color="auto" w:fill="FFFFFF"/>
        </w:rPr>
        <w:t>4-11-02</w:t>
      </w:r>
    </w:p>
    <w:p w:rsidR="005119E2" w:rsidRPr="005119E2" w:rsidRDefault="005119E2" w:rsidP="005119E2">
      <w:pPr>
        <w:tabs>
          <w:tab w:val="left" w:pos="2977"/>
        </w:tabs>
        <w:spacing w:before="0"/>
        <w:ind w:firstLine="0"/>
        <w:jc w:val="left"/>
        <w:rPr>
          <w:rFonts w:ascii="Arial" w:eastAsia="Times New Roman" w:hAnsi="Arial" w:cs="Arial"/>
          <w:sz w:val="22"/>
          <w:szCs w:val="22"/>
        </w:rPr>
      </w:pPr>
      <w:r w:rsidRPr="005119E2">
        <w:rPr>
          <w:rFonts w:ascii="Arial" w:eastAsia="Times New Roman" w:hAnsi="Arial" w:cs="Arial"/>
          <w:sz w:val="22"/>
          <w:szCs w:val="22"/>
        </w:rPr>
        <w:t>Podprogram:</w:t>
      </w:r>
      <w:r w:rsidR="00FC2871">
        <w:rPr>
          <w:rFonts w:ascii="Arial" w:eastAsia="Times New Roman" w:hAnsi="Arial" w:cs="Arial"/>
          <w:sz w:val="22"/>
          <w:szCs w:val="22"/>
        </w:rPr>
        <w:t xml:space="preserve"> 129 363</w:t>
      </w:r>
    </w:p>
    <w:p w:rsidR="005119E2" w:rsidRPr="005119E2" w:rsidRDefault="005119E2" w:rsidP="005119E2">
      <w:pPr>
        <w:tabs>
          <w:tab w:val="left" w:pos="2977"/>
        </w:tabs>
        <w:spacing w:before="0"/>
        <w:ind w:firstLine="0"/>
        <w:jc w:val="left"/>
        <w:rPr>
          <w:rFonts w:ascii="Arial" w:eastAsia="Times New Roman" w:hAnsi="Arial" w:cs="Arial"/>
          <w:sz w:val="22"/>
          <w:szCs w:val="22"/>
        </w:rPr>
      </w:pPr>
      <w:r w:rsidRPr="005119E2">
        <w:rPr>
          <w:rFonts w:ascii="Arial" w:eastAsia="Times New Roman" w:hAnsi="Arial" w:cs="Arial"/>
          <w:sz w:val="22"/>
          <w:szCs w:val="22"/>
        </w:rPr>
        <w:t>Investor:</w:t>
      </w:r>
      <w:r w:rsidR="00FC2871">
        <w:rPr>
          <w:rFonts w:ascii="Arial" w:eastAsia="Times New Roman" w:hAnsi="Arial" w:cs="Arial"/>
          <w:sz w:val="22"/>
          <w:szCs w:val="22"/>
        </w:rPr>
        <w:t xml:space="preserve"> Povodí Moravy, </w:t>
      </w:r>
      <w:proofErr w:type="spellStart"/>
      <w:proofErr w:type="gramStart"/>
      <w:r w:rsidR="00FC2871">
        <w:rPr>
          <w:rFonts w:ascii="Arial" w:eastAsia="Times New Roman" w:hAnsi="Arial" w:cs="Arial"/>
          <w:sz w:val="22"/>
          <w:szCs w:val="22"/>
        </w:rPr>
        <w:t>s.p</w:t>
      </w:r>
      <w:proofErr w:type="spellEnd"/>
      <w:r w:rsidR="00FC2871">
        <w:rPr>
          <w:rFonts w:ascii="Arial" w:eastAsia="Times New Roman" w:hAnsi="Arial" w:cs="Arial"/>
          <w:sz w:val="22"/>
          <w:szCs w:val="22"/>
        </w:rPr>
        <w:t>.</w:t>
      </w:r>
      <w:proofErr w:type="gramEnd"/>
    </w:p>
    <w:p w:rsidR="005119E2" w:rsidRPr="005119E2" w:rsidRDefault="005119E2" w:rsidP="005119E2">
      <w:pPr>
        <w:spacing w:before="0"/>
        <w:ind w:firstLine="0"/>
        <w:jc w:val="left"/>
        <w:rPr>
          <w:rFonts w:ascii="Arial" w:eastAsia="Times New Roman" w:hAnsi="Arial" w:cs="Arial"/>
          <w:sz w:val="22"/>
          <w:szCs w:val="22"/>
        </w:rPr>
      </w:pPr>
    </w:p>
    <w:p w:rsidR="005119E2" w:rsidRPr="005119E2" w:rsidRDefault="005119E2" w:rsidP="005119E2">
      <w:pPr>
        <w:spacing w:before="0"/>
        <w:ind w:firstLine="0"/>
        <w:jc w:val="left"/>
        <w:rPr>
          <w:rFonts w:ascii="Arial" w:eastAsia="Times New Roman" w:hAnsi="Arial" w:cs="Arial"/>
          <w:b/>
          <w:bCs/>
          <w:sz w:val="22"/>
          <w:szCs w:val="22"/>
        </w:rPr>
      </w:pPr>
      <w:r w:rsidRPr="005119E2">
        <w:rPr>
          <w:rFonts w:ascii="Arial" w:eastAsia="Times New Roman" w:hAnsi="Arial" w:cs="Arial"/>
          <w:b/>
          <w:bCs/>
          <w:sz w:val="22"/>
          <w:szCs w:val="22"/>
        </w:rPr>
        <w:t>Časový plán</w:t>
      </w:r>
      <w:r w:rsidR="00961FD4">
        <w:rPr>
          <w:rFonts w:ascii="Arial" w:eastAsia="Times New Roman" w:hAnsi="Arial" w:cs="Arial"/>
          <w:b/>
          <w:bCs/>
          <w:sz w:val="22"/>
          <w:szCs w:val="22"/>
        </w:rPr>
        <w:t xml:space="preserve"> (zpracování DSP a DPS)</w:t>
      </w:r>
      <w:r w:rsidRPr="005119E2">
        <w:rPr>
          <w:rFonts w:ascii="Arial" w:eastAsia="Times New Roman" w:hAnsi="Arial" w:cs="Arial"/>
          <w:b/>
          <w:bCs/>
          <w:sz w:val="22"/>
          <w:szCs w:val="22"/>
        </w:rPr>
        <w:t>:</w:t>
      </w:r>
    </w:p>
    <w:p w:rsidR="005119E2" w:rsidRPr="005119E2" w:rsidRDefault="005119E2" w:rsidP="005119E2">
      <w:pPr>
        <w:spacing w:before="0"/>
        <w:ind w:firstLine="0"/>
        <w:jc w:val="left"/>
        <w:rPr>
          <w:rFonts w:ascii="Arial" w:eastAsia="Times New Roman" w:hAnsi="Arial" w:cs="Arial"/>
          <w:sz w:val="22"/>
          <w:szCs w:val="22"/>
        </w:rPr>
      </w:pPr>
      <w:r w:rsidRPr="005119E2">
        <w:rPr>
          <w:rFonts w:ascii="Arial" w:eastAsia="Times New Roman" w:hAnsi="Arial" w:cs="Arial"/>
          <w:sz w:val="22"/>
          <w:szCs w:val="22"/>
        </w:rPr>
        <w:t>Zahájení:</w:t>
      </w:r>
      <w:r w:rsidR="00FC2871">
        <w:rPr>
          <w:rFonts w:ascii="Arial" w:eastAsia="Times New Roman" w:hAnsi="Arial" w:cs="Arial"/>
          <w:sz w:val="22"/>
          <w:szCs w:val="22"/>
        </w:rPr>
        <w:t xml:space="preserve"> </w:t>
      </w:r>
      <w:r w:rsidR="00AB59FC">
        <w:rPr>
          <w:rFonts w:ascii="Arial" w:eastAsia="Times New Roman" w:hAnsi="Arial" w:cs="Arial"/>
          <w:sz w:val="22"/>
          <w:szCs w:val="22"/>
        </w:rPr>
        <w:t>Q4 2020</w:t>
      </w:r>
    </w:p>
    <w:p w:rsidR="00E16FF2" w:rsidRPr="005119E2" w:rsidRDefault="005119E2" w:rsidP="00E16FF2">
      <w:pPr>
        <w:spacing w:before="0"/>
        <w:ind w:firstLine="0"/>
        <w:jc w:val="left"/>
        <w:rPr>
          <w:rFonts w:ascii="Arial" w:eastAsia="Times New Roman" w:hAnsi="Arial" w:cs="Arial"/>
          <w:sz w:val="22"/>
          <w:szCs w:val="22"/>
        </w:rPr>
      </w:pPr>
      <w:r w:rsidRPr="005119E2">
        <w:rPr>
          <w:rFonts w:ascii="Arial" w:eastAsia="Times New Roman" w:hAnsi="Arial" w:cs="Arial"/>
          <w:sz w:val="22"/>
          <w:szCs w:val="22"/>
        </w:rPr>
        <w:t>Ukončení:</w:t>
      </w:r>
      <w:r w:rsidR="00FC2871">
        <w:rPr>
          <w:rFonts w:ascii="Arial" w:eastAsia="Times New Roman" w:hAnsi="Arial" w:cs="Arial"/>
          <w:sz w:val="22"/>
          <w:szCs w:val="22"/>
        </w:rPr>
        <w:t xml:space="preserve"> </w:t>
      </w:r>
      <w:r w:rsidR="00AB59FC">
        <w:rPr>
          <w:rFonts w:ascii="Arial" w:eastAsia="Times New Roman" w:hAnsi="Arial" w:cs="Arial"/>
          <w:sz w:val="22"/>
          <w:szCs w:val="22"/>
        </w:rPr>
        <w:t>Q4 2021</w:t>
      </w:r>
    </w:p>
    <w:p w:rsidR="005119E2" w:rsidRPr="005119E2" w:rsidRDefault="005119E2" w:rsidP="005119E2">
      <w:pPr>
        <w:spacing w:before="0" w:after="120"/>
        <w:ind w:firstLine="0"/>
        <w:jc w:val="left"/>
        <w:rPr>
          <w:rFonts w:ascii="Arial" w:eastAsia="Times New Roman" w:hAnsi="Arial" w:cs="Arial"/>
          <w:sz w:val="22"/>
          <w:szCs w:val="22"/>
        </w:rPr>
      </w:pPr>
    </w:p>
    <w:p w:rsidR="005119E2" w:rsidRDefault="005119E2" w:rsidP="005119E2">
      <w:pPr>
        <w:spacing w:before="0" w:after="120"/>
        <w:ind w:firstLine="0"/>
        <w:jc w:val="left"/>
        <w:rPr>
          <w:rFonts w:ascii="Arial" w:eastAsia="Times New Roman" w:hAnsi="Arial" w:cs="Arial"/>
          <w:b/>
          <w:bCs/>
          <w:sz w:val="22"/>
          <w:szCs w:val="22"/>
        </w:rPr>
      </w:pPr>
      <w:r w:rsidRPr="005119E2">
        <w:rPr>
          <w:rFonts w:ascii="Arial" w:eastAsia="Times New Roman" w:hAnsi="Arial" w:cs="Arial"/>
          <w:b/>
          <w:bCs/>
          <w:sz w:val="22"/>
          <w:szCs w:val="22"/>
        </w:rPr>
        <w:t>Popis současného stavu:</w:t>
      </w:r>
    </w:p>
    <w:p w:rsidR="00795444" w:rsidRPr="00986537" w:rsidRDefault="00795444" w:rsidP="00811B5D">
      <w:pPr>
        <w:numPr>
          <w:ilvl w:val="0"/>
          <w:numId w:val="1"/>
        </w:numPr>
        <w:spacing w:before="0" w:after="120"/>
        <w:ind w:left="284" w:hanging="284"/>
        <w:contextualSpacing/>
        <w:rPr>
          <w:rFonts w:ascii="Arial" w:eastAsia="Times New Roman" w:hAnsi="Arial" w:cs="Arial"/>
          <w:sz w:val="22"/>
          <w:szCs w:val="22"/>
        </w:rPr>
      </w:pPr>
      <w:r w:rsidRPr="00986537">
        <w:rPr>
          <w:rFonts w:ascii="Arial" w:eastAsia="Times New Roman" w:hAnsi="Arial" w:cs="Arial"/>
          <w:sz w:val="22"/>
          <w:szCs w:val="22"/>
        </w:rPr>
        <w:t xml:space="preserve">Povodí řeky Bečvy je území, které je z hlediska povodňových rizik jedním z nejexponovanějších v České republice. Katastrofální povodeň v červenci 1997 měla devastující účinek na sídla v povodí Bečvy i v navazujícím úseku podél řeky Moravy a byla zde impulsem pro hledání koncepce ochrany před povodněmi. Na základě rozboru situace bylo toto území  v Plánu hlavních povodí ČR vymezeno jako prioritní oblast pro řešení ochrany před povodněmi, a to jak pomocí přírodě blízkých, tak technických protipovodňových opatření(schváleno usnesením vlády </w:t>
      </w:r>
      <w:proofErr w:type="gramStart"/>
      <w:r w:rsidRPr="00986537">
        <w:rPr>
          <w:rFonts w:ascii="Arial" w:eastAsia="Times New Roman" w:hAnsi="Arial" w:cs="Arial"/>
          <w:sz w:val="22"/>
          <w:szCs w:val="22"/>
        </w:rPr>
        <w:t>č.562</w:t>
      </w:r>
      <w:proofErr w:type="gramEnd"/>
      <w:r w:rsidRPr="00986537">
        <w:rPr>
          <w:rFonts w:ascii="Arial" w:eastAsia="Times New Roman" w:hAnsi="Arial" w:cs="Arial"/>
          <w:sz w:val="22"/>
          <w:szCs w:val="22"/>
        </w:rPr>
        <w:t xml:space="preserve"> ze dne 23.května 2007).Postup přípravy protipovodňových opatření je pozorně sledován i na krajské úrovni a promítá se do krajských územně plánovacích a dalších koncepčních dokumentů. Během povodňových událostí v roce 2010 se nejen v povodí řeky Bečvy znovu ukázalo, že je potřeba koncepčně řešit a realizovat soubor účinných preventivních opatření na vodních tocích, nivách nebo v ploše povodí ke snížení povodňových rizik.</w:t>
      </w:r>
    </w:p>
    <w:p w:rsidR="00795444" w:rsidRPr="00986537" w:rsidRDefault="00795444" w:rsidP="00811B5D">
      <w:pPr>
        <w:numPr>
          <w:ilvl w:val="0"/>
          <w:numId w:val="1"/>
        </w:numPr>
        <w:spacing w:before="0" w:after="120"/>
        <w:ind w:left="284" w:hanging="284"/>
        <w:contextualSpacing/>
        <w:rPr>
          <w:rFonts w:ascii="Arial" w:eastAsia="Times New Roman" w:hAnsi="Arial" w:cs="Arial"/>
          <w:sz w:val="22"/>
          <w:szCs w:val="22"/>
        </w:rPr>
      </w:pPr>
      <w:r w:rsidRPr="00986537">
        <w:rPr>
          <w:rFonts w:ascii="Arial" w:eastAsia="Times New Roman" w:hAnsi="Arial" w:cs="Arial"/>
          <w:sz w:val="22"/>
          <w:szCs w:val="22"/>
        </w:rPr>
        <w:t xml:space="preserve">V návaznosti na usnesení vlády České republiky </w:t>
      </w:r>
      <w:proofErr w:type="gramStart"/>
      <w:r w:rsidRPr="00986537">
        <w:rPr>
          <w:rFonts w:ascii="Arial" w:eastAsia="Times New Roman" w:hAnsi="Arial" w:cs="Arial"/>
          <w:sz w:val="22"/>
          <w:szCs w:val="22"/>
        </w:rPr>
        <w:t>č.259</w:t>
      </w:r>
      <w:proofErr w:type="gramEnd"/>
      <w:r w:rsidRPr="00986537">
        <w:rPr>
          <w:rFonts w:ascii="Arial" w:eastAsia="Times New Roman" w:hAnsi="Arial" w:cs="Arial"/>
          <w:sz w:val="22"/>
          <w:szCs w:val="22"/>
        </w:rPr>
        <w:t xml:space="preserve"> ze dne 13.4.2011 zajistilo Povodí Moravy, </w:t>
      </w:r>
      <w:proofErr w:type="spellStart"/>
      <w:r w:rsidRPr="00986537">
        <w:rPr>
          <w:rFonts w:ascii="Arial" w:eastAsia="Times New Roman" w:hAnsi="Arial" w:cs="Arial"/>
          <w:sz w:val="22"/>
          <w:szCs w:val="22"/>
        </w:rPr>
        <w:t>s.p</w:t>
      </w:r>
      <w:proofErr w:type="spellEnd"/>
      <w:r w:rsidRPr="00986537">
        <w:rPr>
          <w:rFonts w:ascii="Arial" w:eastAsia="Times New Roman" w:hAnsi="Arial" w:cs="Arial"/>
          <w:sz w:val="22"/>
          <w:szCs w:val="22"/>
        </w:rPr>
        <w:t>. v listopadu 2011 zpracování koncepční studie protipovodňové ochrany sídel podél Bečvy „</w:t>
      </w:r>
      <w:proofErr w:type="spellStart"/>
      <w:r w:rsidRPr="00986537">
        <w:rPr>
          <w:rFonts w:ascii="Arial" w:eastAsia="Times New Roman" w:hAnsi="Arial" w:cs="Arial"/>
          <w:sz w:val="22"/>
          <w:szCs w:val="22"/>
        </w:rPr>
        <w:t>Pobečví</w:t>
      </w:r>
      <w:proofErr w:type="spellEnd"/>
      <w:r w:rsidRPr="00986537">
        <w:rPr>
          <w:rFonts w:ascii="Arial" w:eastAsia="Times New Roman" w:hAnsi="Arial" w:cs="Arial"/>
          <w:sz w:val="22"/>
          <w:szCs w:val="22"/>
        </w:rPr>
        <w:t xml:space="preserve"> – studie odtokových poměrů“, která byla zpracována ve spolupráci se všemi dotčenými samosprávami a subjekty včetně orgánů ochrany přírody.</w:t>
      </w:r>
    </w:p>
    <w:p w:rsidR="00795444" w:rsidRPr="00986537" w:rsidRDefault="00795444" w:rsidP="00811B5D">
      <w:pPr>
        <w:numPr>
          <w:ilvl w:val="0"/>
          <w:numId w:val="1"/>
        </w:numPr>
        <w:spacing w:before="0" w:after="120"/>
        <w:ind w:left="284" w:hanging="284"/>
        <w:contextualSpacing/>
        <w:rPr>
          <w:rFonts w:ascii="Arial" w:eastAsia="Times New Roman" w:hAnsi="Arial" w:cs="Arial"/>
          <w:sz w:val="22"/>
          <w:szCs w:val="22"/>
        </w:rPr>
      </w:pPr>
      <w:r w:rsidRPr="00986537">
        <w:rPr>
          <w:rFonts w:ascii="Arial" w:eastAsia="Times New Roman" w:hAnsi="Arial" w:cs="Arial"/>
          <w:sz w:val="22"/>
          <w:szCs w:val="22"/>
        </w:rPr>
        <w:t xml:space="preserve">Největšíma zároveň nejohroženějším sídlem vzhledem k povodňovým průtokům je město Přerov. Limitujícím faktorem pro návrh protipovodňové ochrany </w:t>
      </w:r>
      <w:proofErr w:type="spellStart"/>
      <w:r w:rsidRPr="00986537">
        <w:rPr>
          <w:rFonts w:ascii="Arial" w:eastAsia="Times New Roman" w:hAnsi="Arial" w:cs="Arial"/>
          <w:sz w:val="22"/>
          <w:szCs w:val="22"/>
        </w:rPr>
        <w:t>Pobečví</w:t>
      </w:r>
      <w:proofErr w:type="spellEnd"/>
      <w:r w:rsidRPr="00986537">
        <w:rPr>
          <w:rFonts w:ascii="Arial" w:eastAsia="Times New Roman" w:hAnsi="Arial" w:cs="Arial"/>
          <w:sz w:val="22"/>
          <w:szCs w:val="22"/>
        </w:rPr>
        <w:t xml:space="preserve"> je právě město Přerov vzhledem ke stávající infrastruktuře podél řeky Bečvy, řadě nekapacitních mostů atd. Proto byla vzhledem k územním limitům, technickému řešení a hydrotechnickému posouzení navržena reálná míra ochrany v Přerově </w:t>
      </w:r>
      <w:proofErr w:type="spellStart"/>
      <w:r w:rsidRPr="00986537">
        <w:rPr>
          <w:rFonts w:ascii="Arial" w:eastAsia="Times New Roman" w:hAnsi="Arial" w:cs="Arial"/>
          <w:sz w:val="22"/>
          <w:szCs w:val="22"/>
        </w:rPr>
        <w:t>ai</w:t>
      </w:r>
      <w:proofErr w:type="spellEnd"/>
      <w:r w:rsidRPr="00986537">
        <w:rPr>
          <w:rFonts w:ascii="Arial" w:eastAsia="Times New Roman" w:hAnsi="Arial" w:cs="Arial"/>
          <w:sz w:val="22"/>
          <w:szCs w:val="22"/>
        </w:rPr>
        <w:t xml:space="preserve"> celém </w:t>
      </w:r>
      <w:proofErr w:type="spellStart"/>
      <w:r w:rsidRPr="00986537">
        <w:rPr>
          <w:rFonts w:ascii="Arial" w:eastAsia="Times New Roman" w:hAnsi="Arial" w:cs="Arial"/>
          <w:sz w:val="22"/>
          <w:szCs w:val="22"/>
        </w:rPr>
        <w:t>Pobečví</w:t>
      </w:r>
      <w:proofErr w:type="spellEnd"/>
      <w:r w:rsidRPr="00986537">
        <w:rPr>
          <w:rFonts w:ascii="Arial" w:eastAsia="Times New Roman" w:hAnsi="Arial" w:cs="Arial"/>
          <w:sz w:val="22"/>
          <w:szCs w:val="22"/>
        </w:rPr>
        <w:t xml:space="preserve"> na povodňové průtoky Q50.Vyšší míru ochrany sídel v </w:t>
      </w:r>
      <w:proofErr w:type="spellStart"/>
      <w:r w:rsidRPr="00986537">
        <w:rPr>
          <w:rFonts w:ascii="Arial" w:eastAsia="Times New Roman" w:hAnsi="Arial" w:cs="Arial"/>
          <w:sz w:val="22"/>
          <w:szCs w:val="22"/>
        </w:rPr>
        <w:t>Pobečví</w:t>
      </w:r>
      <w:proofErr w:type="spellEnd"/>
      <w:r w:rsidRPr="00986537">
        <w:rPr>
          <w:rFonts w:ascii="Arial" w:eastAsia="Times New Roman" w:hAnsi="Arial" w:cs="Arial"/>
          <w:sz w:val="22"/>
          <w:szCs w:val="22"/>
        </w:rPr>
        <w:t xml:space="preserve"> včetně města Přerova, lze následně zajistit už jen retencí v horní části povodí Bečvy např. v plánovaném vodním díle Skalička.</w:t>
      </w:r>
    </w:p>
    <w:p w:rsidR="00961FD4" w:rsidRPr="00986537" w:rsidRDefault="00795444" w:rsidP="00811B5D">
      <w:pPr>
        <w:numPr>
          <w:ilvl w:val="0"/>
          <w:numId w:val="1"/>
        </w:numPr>
        <w:spacing w:before="0" w:after="120"/>
        <w:ind w:left="284" w:hanging="284"/>
        <w:contextualSpacing/>
        <w:rPr>
          <w:rFonts w:ascii="Arial" w:eastAsia="Times New Roman" w:hAnsi="Arial" w:cs="Arial"/>
          <w:sz w:val="22"/>
          <w:szCs w:val="22"/>
        </w:rPr>
      </w:pPr>
      <w:r w:rsidRPr="00986537">
        <w:rPr>
          <w:rFonts w:ascii="Arial" w:eastAsia="Times New Roman" w:hAnsi="Arial" w:cs="Arial"/>
          <w:sz w:val="22"/>
          <w:szCs w:val="22"/>
        </w:rPr>
        <w:t xml:space="preserve">Stávající míra ochrany </w:t>
      </w:r>
      <w:proofErr w:type="spellStart"/>
      <w:r w:rsidRPr="00986537">
        <w:rPr>
          <w:rFonts w:ascii="Arial" w:eastAsia="Times New Roman" w:hAnsi="Arial" w:cs="Arial"/>
          <w:sz w:val="22"/>
          <w:szCs w:val="22"/>
        </w:rPr>
        <w:t>intravilánu</w:t>
      </w:r>
      <w:proofErr w:type="spellEnd"/>
      <w:r w:rsidRPr="00986537">
        <w:rPr>
          <w:rFonts w:ascii="Arial" w:eastAsia="Times New Roman" w:hAnsi="Arial" w:cs="Arial"/>
          <w:sz w:val="22"/>
          <w:szCs w:val="22"/>
        </w:rPr>
        <w:t xml:space="preserve"> města Přerova je v rozmezí Q10-Q50. V současné době jsou v Přerově již zrealizována protipovodňová opatření 1/L08 – Kazeto – protipovodňová zídka a 1P/04 nábřeží Dr. Edvarda</w:t>
      </w:r>
      <w:r w:rsidR="00872675" w:rsidRPr="00986537">
        <w:rPr>
          <w:rFonts w:ascii="Arial" w:eastAsia="Times New Roman" w:hAnsi="Arial" w:cs="Arial"/>
          <w:sz w:val="22"/>
          <w:szCs w:val="22"/>
        </w:rPr>
        <w:t xml:space="preserve"> Beneše - protipovodňová zídka, o</w:t>
      </w:r>
      <w:r w:rsidRPr="00986537">
        <w:rPr>
          <w:rFonts w:ascii="Arial" w:eastAsia="Times New Roman" w:hAnsi="Arial" w:cs="Arial"/>
          <w:sz w:val="22"/>
          <w:szCs w:val="22"/>
        </w:rPr>
        <w:t xml:space="preserve">bě stavby včetně mobilních hrazení. Na nábřeží Dr. Edvarda Beneše je zbudována  hradidlová komora zabraňující vniknutí povodňových vod z Bečvy do systému městské kanalizace. Akce byly realizovány v roce 2016, respektive 2017. </w:t>
      </w:r>
    </w:p>
    <w:p w:rsidR="00F06954" w:rsidRPr="00986537" w:rsidRDefault="00F06954" w:rsidP="00811B5D">
      <w:pPr>
        <w:numPr>
          <w:ilvl w:val="0"/>
          <w:numId w:val="1"/>
        </w:numPr>
        <w:spacing w:before="0" w:after="120"/>
        <w:ind w:left="284" w:hanging="284"/>
        <w:contextualSpacing/>
        <w:rPr>
          <w:rFonts w:ascii="Arial" w:eastAsia="Times New Roman" w:hAnsi="Arial" w:cs="Arial"/>
          <w:sz w:val="22"/>
          <w:szCs w:val="22"/>
        </w:rPr>
      </w:pPr>
      <w:r w:rsidRPr="00986537">
        <w:rPr>
          <w:rFonts w:ascii="Arial" w:eastAsia="Times New Roman" w:hAnsi="Arial" w:cs="Arial"/>
          <w:sz w:val="22"/>
          <w:szCs w:val="22"/>
        </w:rPr>
        <w:t>Navrhovaná akce je z důvodu povolovacích procesů a s tím spojené možné postupné výstavby etapizována:</w:t>
      </w:r>
    </w:p>
    <w:p w:rsidR="00F06954" w:rsidRPr="00986537" w:rsidRDefault="00F06954" w:rsidP="008F63C9">
      <w:pPr>
        <w:numPr>
          <w:ilvl w:val="1"/>
          <w:numId w:val="1"/>
        </w:numPr>
        <w:spacing w:before="0" w:after="120"/>
        <w:contextualSpacing/>
        <w:rPr>
          <w:rFonts w:ascii="Arial" w:eastAsia="Times New Roman" w:hAnsi="Arial" w:cs="Arial"/>
          <w:sz w:val="22"/>
          <w:szCs w:val="22"/>
        </w:rPr>
      </w:pPr>
      <w:proofErr w:type="spellStart"/>
      <w:proofErr w:type="gramStart"/>
      <w:r w:rsidRPr="00986537">
        <w:rPr>
          <w:rFonts w:ascii="Arial" w:eastAsia="Times New Roman" w:hAnsi="Arial" w:cs="Arial"/>
          <w:sz w:val="22"/>
          <w:szCs w:val="22"/>
        </w:rPr>
        <w:t>I.etapa</w:t>
      </w:r>
      <w:proofErr w:type="spellEnd"/>
      <w:proofErr w:type="gramEnd"/>
      <w:r w:rsidRPr="00986537">
        <w:rPr>
          <w:rFonts w:ascii="Arial" w:eastAsia="Times New Roman" w:hAnsi="Arial" w:cs="Arial"/>
          <w:sz w:val="22"/>
          <w:szCs w:val="22"/>
        </w:rPr>
        <w:t xml:space="preserve"> zahrnuje všechna opatření na území města Přerova.</w:t>
      </w:r>
    </w:p>
    <w:p w:rsidR="00F06954" w:rsidRPr="00986537" w:rsidRDefault="00F06954" w:rsidP="008F63C9">
      <w:pPr>
        <w:numPr>
          <w:ilvl w:val="1"/>
          <w:numId w:val="1"/>
        </w:numPr>
        <w:spacing w:before="0" w:after="120"/>
        <w:contextualSpacing/>
        <w:rPr>
          <w:rFonts w:ascii="Arial" w:eastAsia="Times New Roman" w:hAnsi="Arial" w:cs="Arial"/>
          <w:sz w:val="22"/>
          <w:szCs w:val="22"/>
        </w:rPr>
      </w:pPr>
      <w:proofErr w:type="spellStart"/>
      <w:proofErr w:type="gramStart"/>
      <w:r w:rsidRPr="00986537">
        <w:rPr>
          <w:rFonts w:ascii="Arial" w:eastAsia="Times New Roman" w:hAnsi="Arial" w:cs="Arial"/>
          <w:sz w:val="22"/>
          <w:szCs w:val="22"/>
        </w:rPr>
        <w:t>II.etapa</w:t>
      </w:r>
      <w:proofErr w:type="spellEnd"/>
      <w:proofErr w:type="gramEnd"/>
      <w:r w:rsidRPr="00986537">
        <w:rPr>
          <w:rFonts w:ascii="Arial" w:eastAsia="Times New Roman" w:hAnsi="Arial" w:cs="Arial"/>
          <w:sz w:val="22"/>
          <w:szCs w:val="22"/>
        </w:rPr>
        <w:t xml:space="preserve"> zahrnuje všechna opatření na území </w:t>
      </w:r>
      <w:r w:rsidR="00322EE6" w:rsidRPr="00986537">
        <w:rPr>
          <w:rFonts w:ascii="Arial" w:eastAsia="Times New Roman" w:hAnsi="Arial" w:cs="Arial"/>
          <w:sz w:val="22"/>
          <w:szCs w:val="22"/>
        </w:rPr>
        <w:t>obce</w:t>
      </w:r>
      <w:r w:rsidRPr="00986537">
        <w:rPr>
          <w:rFonts w:ascii="Arial" w:eastAsia="Times New Roman" w:hAnsi="Arial" w:cs="Arial"/>
          <w:sz w:val="22"/>
          <w:szCs w:val="22"/>
        </w:rPr>
        <w:t xml:space="preserve"> Prosenice.</w:t>
      </w:r>
      <w:r w:rsidR="00322EE6" w:rsidRPr="00986537">
        <w:rPr>
          <w:rFonts w:ascii="Arial" w:eastAsia="Times New Roman" w:hAnsi="Arial" w:cs="Arial"/>
          <w:sz w:val="22"/>
          <w:szCs w:val="22"/>
        </w:rPr>
        <w:t xml:space="preserve"> Opatření na území obce Prosenice zahrnují kácení a náhradní výsa</w:t>
      </w:r>
      <w:r w:rsidR="003D05A3" w:rsidRPr="00986537">
        <w:rPr>
          <w:rFonts w:ascii="Arial" w:eastAsia="Times New Roman" w:hAnsi="Arial" w:cs="Arial"/>
          <w:sz w:val="22"/>
          <w:szCs w:val="22"/>
        </w:rPr>
        <w:t>dbu, záchytný</w:t>
      </w:r>
      <w:r w:rsidR="00DF7D32" w:rsidRPr="00986537">
        <w:rPr>
          <w:rFonts w:ascii="Arial" w:eastAsia="Times New Roman" w:hAnsi="Arial" w:cs="Arial"/>
          <w:sz w:val="22"/>
          <w:szCs w:val="22"/>
        </w:rPr>
        <w:t xml:space="preserve"> profil </w:t>
      </w:r>
      <w:r w:rsidR="003D05A3" w:rsidRPr="00986537">
        <w:rPr>
          <w:rFonts w:ascii="Arial" w:eastAsia="Times New Roman" w:hAnsi="Arial" w:cs="Arial"/>
          <w:sz w:val="22"/>
          <w:szCs w:val="22"/>
        </w:rPr>
        <w:t>plavenin,</w:t>
      </w:r>
      <w:r w:rsidR="00322EE6" w:rsidRPr="00986537">
        <w:rPr>
          <w:rFonts w:ascii="Arial" w:eastAsia="Times New Roman" w:hAnsi="Arial" w:cs="Arial"/>
          <w:sz w:val="22"/>
          <w:szCs w:val="22"/>
        </w:rPr>
        <w:t xml:space="preserve"> přístupovou komunikaci</w:t>
      </w:r>
      <w:r w:rsidR="003D05A3" w:rsidRPr="00986537">
        <w:rPr>
          <w:rFonts w:ascii="Arial" w:eastAsia="Times New Roman" w:hAnsi="Arial" w:cs="Arial"/>
          <w:sz w:val="22"/>
          <w:szCs w:val="22"/>
        </w:rPr>
        <w:t xml:space="preserve"> a</w:t>
      </w:r>
      <w:r w:rsidR="0043679D" w:rsidRPr="00986537">
        <w:rPr>
          <w:rFonts w:ascii="Arial" w:eastAsia="Times New Roman" w:hAnsi="Arial" w:cs="Arial"/>
          <w:sz w:val="22"/>
          <w:szCs w:val="22"/>
        </w:rPr>
        <w:t xml:space="preserve"> </w:t>
      </w:r>
      <w:r w:rsidR="003D05A3" w:rsidRPr="00986537">
        <w:rPr>
          <w:rFonts w:ascii="Arial" w:eastAsia="Times New Roman" w:hAnsi="Arial" w:cs="Arial"/>
          <w:sz w:val="22"/>
          <w:szCs w:val="22"/>
        </w:rPr>
        <w:t>přeložku</w:t>
      </w:r>
      <w:r w:rsidR="0043679D" w:rsidRPr="00986537">
        <w:rPr>
          <w:rFonts w:ascii="Arial" w:eastAsia="Times New Roman" w:hAnsi="Arial" w:cs="Arial"/>
          <w:sz w:val="22"/>
          <w:szCs w:val="22"/>
        </w:rPr>
        <w:t xml:space="preserve"> VN</w:t>
      </w:r>
      <w:r w:rsidR="00322EE6" w:rsidRPr="00986537">
        <w:rPr>
          <w:rFonts w:ascii="Arial" w:eastAsia="Times New Roman" w:hAnsi="Arial" w:cs="Arial"/>
          <w:sz w:val="22"/>
          <w:szCs w:val="22"/>
        </w:rPr>
        <w:t xml:space="preserve">. </w:t>
      </w:r>
    </w:p>
    <w:p w:rsidR="00961FD4" w:rsidRPr="00986537" w:rsidRDefault="00961FD4" w:rsidP="00961FD4">
      <w:pPr>
        <w:numPr>
          <w:ilvl w:val="0"/>
          <w:numId w:val="1"/>
        </w:numPr>
        <w:spacing w:before="0" w:after="120"/>
        <w:ind w:left="284" w:hanging="284"/>
        <w:contextualSpacing/>
        <w:rPr>
          <w:rFonts w:ascii="Arial" w:eastAsia="Times New Roman" w:hAnsi="Arial" w:cs="Arial"/>
          <w:sz w:val="22"/>
          <w:szCs w:val="22"/>
        </w:rPr>
      </w:pPr>
      <w:r w:rsidRPr="00986537">
        <w:rPr>
          <w:rFonts w:ascii="Arial" w:eastAsia="Times New Roman" w:hAnsi="Arial" w:cs="Arial"/>
          <w:sz w:val="22"/>
          <w:szCs w:val="22"/>
        </w:rPr>
        <w:t>V současné chvíli probíhají projekční práce na I. etapě ve stupni DSP a DPS. Dále je již zpracována dokumentace pro územní řízení nazvaná Bečva, Přerov – protipovodňová ochrana města nad jezem, II. etapa, na kterou bylo vydáno územní rozhodnutí včetně nabytí právní moci.</w:t>
      </w:r>
    </w:p>
    <w:p w:rsidR="00961FD4" w:rsidRPr="003D05A3" w:rsidRDefault="00961FD4" w:rsidP="00961FD4">
      <w:pPr>
        <w:spacing w:before="0" w:after="120"/>
        <w:ind w:firstLine="0"/>
        <w:contextualSpacing/>
        <w:rPr>
          <w:rFonts w:ascii="Arial" w:eastAsia="Times New Roman" w:hAnsi="Arial" w:cs="Arial"/>
          <w:sz w:val="21"/>
          <w:szCs w:val="21"/>
        </w:rPr>
      </w:pPr>
    </w:p>
    <w:p w:rsidR="005119E2" w:rsidRDefault="005119E2" w:rsidP="005119E2">
      <w:pPr>
        <w:spacing w:before="0" w:after="120"/>
        <w:ind w:firstLine="0"/>
        <w:jc w:val="left"/>
        <w:rPr>
          <w:rFonts w:ascii="Arial" w:eastAsia="Times New Roman" w:hAnsi="Arial" w:cs="Arial"/>
          <w:b/>
          <w:bCs/>
          <w:sz w:val="22"/>
          <w:szCs w:val="22"/>
        </w:rPr>
      </w:pPr>
      <w:r w:rsidRPr="005119E2">
        <w:rPr>
          <w:rFonts w:ascii="Arial" w:eastAsia="Times New Roman" w:hAnsi="Arial" w:cs="Arial"/>
          <w:b/>
          <w:bCs/>
          <w:sz w:val="22"/>
          <w:szCs w:val="22"/>
        </w:rPr>
        <w:t xml:space="preserve">Účel akce: </w:t>
      </w:r>
    </w:p>
    <w:p w:rsidR="00872675" w:rsidRPr="00986537" w:rsidRDefault="00872675" w:rsidP="00811B5D">
      <w:pPr>
        <w:numPr>
          <w:ilvl w:val="0"/>
          <w:numId w:val="1"/>
        </w:numPr>
        <w:spacing w:before="0" w:after="120"/>
        <w:ind w:left="284" w:hanging="284"/>
        <w:contextualSpacing/>
        <w:rPr>
          <w:rFonts w:ascii="Arial" w:eastAsia="Times New Roman" w:hAnsi="Arial" w:cs="Arial"/>
          <w:sz w:val="22"/>
          <w:szCs w:val="22"/>
        </w:rPr>
      </w:pPr>
      <w:r w:rsidRPr="00986537">
        <w:rPr>
          <w:rFonts w:ascii="Arial" w:eastAsia="Times New Roman" w:hAnsi="Arial" w:cs="Arial"/>
          <w:sz w:val="22"/>
          <w:szCs w:val="22"/>
        </w:rPr>
        <w:lastRenderedPageBreak/>
        <w:t xml:space="preserve">Stávající míra ochrany </w:t>
      </w:r>
      <w:proofErr w:type="spellStart"/>
      <w:r w:rsidRPr="00986537">
        <w:rPr>
          <w:rFonts w:ascii="Arial" w:eastAsia="Times New Roman" w:hAnsi="Arial" w:cs="Arial"/>
          <w:sz w:val="22"/>
          <w:szCs w:val="22"/>
        </w:rPr>
        <w:t>intravilánu</w:t>
      </w:r>
      <w:proofErr w:type="spellEnd"/>
      <w:r w:rsidRPr="00986537">
        <w:rPr>
          <w:rFonts w:ascii="Arial" w:eastAsia="Times New Roman" w:hAnsi="Arial" w:cs="Arial"/>
          <w:sz w:val="22"/>
          <w:szCs w:val="22"/>
        </w:rPr>
        <w:t xml:space="preserve"> města Přerova je v rozmezí Q10-Q50.</w:t>
      </w:r>
    </w:p>
    <w:p w:rsidR="008B4F11" w:rsidRPr="00986537" w:rsidRDefault="00795444" w:rsidP="00811B5D">
      <w:pPr>
        <w:numPr>
          <w:ilvl w:val="0"/>
          <w:numId w:val="1"/>
        </w:numPr>
        <w:spacing w:before="0" w:after="120"/>
        <w:ind w:left="284" w:hanging="284"/>
        <w:contextualSpacing/>
        <w:rPr>
          <w:rFonts w:ascii="Arial" w:eastAsia="Times New Roman" w:hAnsi="Arial" w:cs="Arial"/>
          <w:sz w:val="22"/>
          <w:szCs w:val="22"/>
        </w:rPr>
      </w:pPr>
      <w:r w:rsidRPr="00986537">
        <w:rPr>
          <w:rFonts w:ascii="Arial" w:eastAsia="Times New Roman" w:hAnsi="Arial" w:cs="Arial"/>
          <w:sz w:val="22"/>
          <w:szCs w:val="22"/>
        </w:rPr>
        <w:t xml:space="preserve">Účelem navrhovaných protipovodňových opatření v lokalitě nad obcí Přerov (pod obcí Prosenice) je doplnění ucelené protipovodňové ochrany </w:t>
      </w:r>
      <w:proofErr w:type="spellStart"/>
      <w:r w:rsidRPr="00986537">
        <w:rPr>
          <w:rFonts w:ascii="Arial" w:eastAsia="Times New Roman" w:hAnsi="Arial" w:cs="Arial"/>
          <w:sz w:val="22"/>
          <w:szCs w:val="22"/>
        </w:rPr>
        <w:t>intravilánu</w:t>
      </w:r>
      <w:proofErr w:type="spellEnd"/>
      <w:r w:rsidRPr="00986537">
        <w:rPr>
          <w:rFonts w:ascii="Arial" w:eastAsia="Times New Roman" w:hAnsi="Arial" w:cs="Arial"/>
          <w:sz w:val="22"/>
          <w:szCs w:val="22"/>
        </w:rPr>
        <w:t xml:space="preserve"> města Přerova v lokalitě nad jezem (od jezu </w:t>
      </w:r>
      <w:proofErr w:type="gramStart"/>
      <w:r w:rsidRPr="00986537">
        <w:rPr>
          <w:rFonts w:ascii="Arial" w:eastAsia="Times New Roman" w:hAnsi="Arial" w:cs="Arial"/>
          <w:sz w:val="22"/>
          <w:szCs w:val="22"/>
        </w:rPr>
        <w:t>ř.km</w:t>
      </w:r>
      <w:proofErr w:type="gramEnd"/>
      <w:r w:rsidRPr="00986537">
        <w:rPr>
          <w:rFonts w:ascii="Arial" w:eastAsia="Times New Roman" w:hAnsi="Arial" w:cs="Arial"/>
          <w:sz w:val="22"/>
          <w:szCs w:val="22"/>
        </w:rPr>
        <w:t xml:space="preserve"> 11,413 až po lokalitu U tenisu ř.km 14,300) na povodňové průtoky do Q50. </w:t>
      </w:r>
    </w:p>
    <w:p w:rsidR="00795444" w:rsidRPr="00986537" w:rsidRDefault="00795444" w:rsidP="00811B5D">
      <w:pPr>
        <w:numPr>
          <w:ilvl w:val="0"/>
          <w:numId w:val="1"/>
        </w:numPr>
        <w:spacing w:before="0" w:after="120"/>
        <w:ind w:left="284" w:hanging="284"/>
        <w:contextualSpacing/>
        <w:rPr>
          <w:rFonts w:ascii="Arial" w:eastAsia="Times New Roman" w:hAnsi="Arial" w:cs="Arial"/>
          <w:sz w:val="22"/>
          <w:szCs w:val="22"/>
        </w:rPr>
      </w:pPr>
      <w:r w:rsidRPr="00986537">
        <w:rPr>
          <w:rFonts w:ascii="Arial" w:eastAsia="Times New Roman" w:hAnsi="Arial" w:cs="Arial"/>
          <w:sz w:val="22"/>
          <w:szCs w:val="22"/>
        </w:rPr>
        <w:t>Jak ukázaly povodňové průtoky v letech 1997, 2006, 2007 a 2010, je průchod množství plavenin přes Přerov, a to zejména vzhledem k mostním konstrukcím, velmi rizikový.</w:t>
      </w:r>
    </w:p>
    <w:p w:rsidR="00795444" w:rsidRPr="00986537" w:rsidRDefault="00795444" w:rsidP="00B44731">
      <w:pPr>
        <w:numPr>
          <w:ilvl w:val="0"/>
          <w:numId w:val="1"/>
        </w:numPr>
        <w:spacing w:before="0" w:after="120"/>
        <w:ind w:left="284" w:hanging="284"/>
        <w:contextualSpacing/>
        <w:rPr>
          <w:rFonts w:ascii="Arial" w:eastAsia="Times New Roman" w:hAnsi="Arial" w:cs="Arial"/>
          <w:sz w:val="22"/>
          <w:szCs w:val="22"/>
        </w:rPr>
      </w:pPr>
      <w:r w:rsidRPr="00986537">
        <w:rPr>
          <w:rFonts w:ascii="Arial" w:eastAsia="Times New Roman" w:hAnsi="Arial" w:cs="Arial"/>
          <w:sz w:val="22"/>
          <w:szCs w:val="22"/>
        </w:rPr>
        <w:t xml:space="preserve">Navrhovaná stavba záchytného profilu nad Přerovem má za cíl zachytit maximální množství plavenin nad městem a tím snížit riziko ucpání mostních profilů za povodně. </w:t>
      </w:r>
    </w:p>
    <w:p w:rsidR="002308F3" w:rsidRDefault="002308F3" w:rsidP="005119E2">
      <w:pPr>
        <w:spacing w:before="0" w:after="60"/>
        <w:ind w:firstLine="0"/>
        <w:jc w:val="left"/>
        <w:rPr>
          <w:rFonts w:ascii="Arial" w:eastAsia="Times New Roman" w:hAnsi="Arial" w:cs="Arial"/>
          <w:b/>
          <w:bCs/>
          <w:sz w:val="22"/>
          <w:szCs w:val="22"/>
        </w:rPr>
      </w:pPr>
    </w:p>
    <w:p w:rsidR="005119E2" w:rsidRDefault="005119E2" w:rsidP="005119E2">
      <w:pPr>
        <w:spacing w:before="0" w:after="60"/>
        <w:ind w:firstLine="0"/>
        <w:jc w:val="left"/>
        <w:rPr>
          <w:rFonts w:ascii="Arial" w:eastAsia="Times New Roman" w:hAnsi="Arial" w:cs="Arial"/>
          <w:b/>
          <w:bCs/>
          <w:sz w:val="22"/>
          <w:szCs w:val="22"/>
        </w:rPr>
      </w:pPr>
      <w:r w:rsidRPr="005119E2">
        <w:rPr>
          <w:rFonts w:ascii="Arial" w:eastAsia="Times New Roman" w:hAnsi="Arial" w:cs="Arial"/>
          <w:b/>
          <w:bCs/>
          <w:sz w:val="22"/>
          <w:szCs w:val="22"/>
        </w:rPr>
        <w:t>Výchozí podklady:</w:t>
      </w:r>
    </w:p>
    <w:p w:rsidR="00D87E24" w:rsidRPr="00986537" w:rsidRDefault="00D87E24" w:rsidP="00811B5D">
      <w:pPr>
        <w:numPr>
          <w:ilvl w:val="0"/>
          <w:numId w:val="2"/>
        </w:numPr>
        <w:spacing w:before="0" w:after="120"/>
        <w:ind w:left="284" w:hanging="284"/>
        <w:jc w:val="left"/>
        <w:rPr>
          <w:rFonts w:ascii="Arial" w:eastAsia="Times New Roman" w:hAnsi="Arial" w:cs="Arial"/>
          <w:bCs/>
          <w:sz w:val="22"/>
          <w:szCs w:val="22"/>
        </w:rPr>
      </w:pPr>
      <w:r w:rsidRPr="00986537">
        <w:rPr>
          <w:rFonts w:ascii="Arial" w:eastAsia="Times New Roman" w:hAnsi="Arial" w:cs="Arial"/>
          <w:bCs/>
          <w:sz w:val="22"/>
          <w:szCs w:val="22"/>
        </w:rPr>
        <w:t xml:space="preserve">„Bečva, Přerov – protipovodňová ochrana města nad jezem, DÚR, II. </w:t>
      </w:r>
      <w:r w:rsidR="002237D7" w:rsidRPr="00986537">
        <w:rPr>
          <w:rFonts w:ascii="Arial" w:eastAsia="Times New Roman" w:hAnsi="Arial" w:cs="Arial"/>
          <w:bCs/>
          <w:sz w:val="22"/>
          <w:szCs w:val="22"/>
        </w:rPr>
        <w:t>E</w:t>
      </w:r>
      <w:r w:rsidRPr="00986537">
        <w:rPr>
          <w:rFonts w:ascii="Arial" w:eastAsia="Times New Roman" w:hAnsi="Arial" w:cs="Arial"/>
          <w:bCs/>
          <w:sz w:val="22"/>
          <w:szCs w:val="22"/>
        </w:rPr>
        <w:t>tapa</w:t>
      </w:r>
      <w:r w:rsidR="002A1B2B" w:rsidRPr="00986537">
        <w:rPr>
          <w:rFonts w:ascii="Arial" w:eastAsia="Times New Roman" w:hAnsi="Arial" w:cs="Arial"/>
          <w:bCs/>
          <w:sz w:val="22"/>
          <w:szCs w:val="22"/>
        </w:rPr>
        <w:t>, zpracovala společnost</w:t>
      </w:r>
      <w:r w:rsidR="002237D7" w:rsidRPr="00986537">
        <w:rPr>
          <w:rFonts w:ascii="Arial" w:eastAsia="Times New Roman" w:hAnsi="Arial" w:cs="Arial"/>
          <w:bCs/>
          <w:sz w:val="22"/>
          <w:szCs w:val="22"/>
        </w:rPr>
        <w:t xml:space="preserve"> VRV</w:t>
      </w:r>
      <w:r w:rsidR="002A1B2B" w:rsidRPr="00986537">
        <w:rPr>
          <w:rFonts w:ascii="Arial" w:eastAsia="Times New Roman" w:hAnsi="Arial" w:cs="Arial"/>
          <w:bCs/>
          <w:sz w:val="22"/>
          <w:szCs w:val="22"/>
        </w:rPr>
        <w:t xml:space="preserve"> + </w:t>
      </w:r>
      <w:proofErr w:type="spellStart"/>
      <w:r w:rsidR="002A1B2B" w:rsidRPr="00986537">
        <w:rPr>
          <w:rFonts w:ascii="Arial" w:eastAsia="Times New Roman" w:hAnsi="Arial" w:cs="Arial"/>
          <w:bCs/>
          <w:sz w:val="22"/>
          <w:szCs w:val="22"/>
        </w:rPr>
        <w:t>Agroprojekce</w:t>
      </w:r>
      <w:proofErr w:type="spellEnd"/>
      <w:r w:rsidR="002237D7" w:rsidRPr="00986537">
        <w:rPr>
          <w:rFonts w:ascii="Arial" w:eastAsia="Times New Roman" w:hAnsi="Arial" w:cs="Arial"/>
          <w:bCs/>
          <w:sz w:val="22"/>
          <w:szCs w:val="22"/>
        </w:rPr>
        <w:t xml:space="preserve">, </w:t>
      </w:r>
      <w:r w:rsidR="002A1B2B" w:rsidRPr="00986537">
        <w:rPr>
          <w:rFonts w:ascii="Arial" w:eastAsia="Times New Roman" w:hAnsi="Arial" w:cs="Arial"/>
          <w:bCs/>
          <w:sz w:val="22"/>
          <w:szCs w:val="22"/>
        </w:rPr>
        <w:t xml:space="preserve">územní rozhodnutí č. 297/2019 vydáno dne </w:t>
      </w:r>
      <w:proofErr w:type="gramStart"/>
      <w:r w:rsidR="002A1B2B" w:rsidRPr="00986537">
        <w:rPr>
          <w:rFonts w:ascii="Arial" w:eastAsia="Times New Roman" w:hAnsi="Arial" w:cs="Arial"/>
          <w:bCs/>
          <w:sz w:val="22"/>
          <w:szCs w:val="22"/>
        </w:rPr>
        <w:t>28.11.2019</w:t>
      </w:r>
      <w:proofErr w:type="gramEnd"/>
      <w:r w:rsidR="002A1B2B" w:rsidRPr="00986537">
        <w:rPr>
          <w:rFonts w:ascii="Arial" w:eastAsia="Times New Roman" w:hAnsi="Arial" w:cs="Arial"/>
          <w:bCs/>
          <w:sz w:val="22"/>
          <w:szCs w:val="22"/>
        </w:rPr>
        <w:t>, nabylo právní moci dne 2.4.2020.</w:t>
      </w:r>
    </w:p>
    <w:p w:rsidR="00D87E24" w:rsidRPr="00986537" w:rsidRDefault="00D87E24" w:rsidP="00811B5D">
      <w:pPr>
        <w:numPr>
          <w:ilvl w:val="0"/>
          <w:numId w:val="2"/>
        </w:numPr>
        <w:spacing w:before="0" w:after="120"/>
        <w:ind w:left="284" w:hanging="284"/>
        <w:jc w:val="left"/>
        <w:rPr>
          <w:rFonts w:ascii="Arial" w:eastAsia="Times New Roman" w:hAnsi="Arial" w:cs="Arial"/>
          <w:bCs/>
          <w:sz w:val="22"/>
          <w:szCs w:val="22"/>
        </w:rPr>
      </w:pPr>
      <w:r w:rsidRPr="00986537">
        <w:rPr>
          <w:rFonts w:ascii="Arial" w:eastAsia="Times New Roman" w:hAnsi="Arial" w:cs="Arial"/>
          <w:bCs/>
          <w:sz w:val="22"/>
          <w:szCs w:val="22"/>
        </w:rPr>
        <w:t>Studie proveditelnosti protipovodňové ochrany v povodí Bečvy „</w:t>
      </w:r>
      <w:proofErr w:type="spellStart"/>
      <w:r w:rsidRPr="00986537">
        <w:rPr>
          <w:rFonts w:ascii="Arial" w:eastAsia="Times New Roman" w:hAnsi="Arial" w:cs="Arial"/>
          <w:bCs/>
          <w:sz w:val="22"/>
          <w:szCs w:val="22"/>
        </w:rPr>
        <w:t>Pobečví</w:t>
      </w:r>
      <w:proofErr w:type="spellEnd"/>
      <w:r w:rsidRPr="00986537">
        <w:rPr>
          <w:rFonts w:ascii="Arial" w:eastAsia="Times New Roman" w:hAnsi="Arial" w:cs="Arial"/>
          <w:bCs/>
          <w:sz w:val="22"/>
          <w:szCs w:val="22"/>
        </w:rPr>
        <w:t xml:space="preserve"> – studie odtokových poměrů“, 11/2011, </w:t>
      </w:r>
      <w:proofErr w:type="spellStart"/>
      <w:r w:rsidRPr="00986537">
        <w:rPr>
          <w:rFonts w:ascii="Arial" w:eastAsia="Times New Roman" w:hAnsi="Arial" w:cs="Arial"/>
          <w:bCs/>
          <w:sz w:val="22"/>
          <w:szCs w:val="22"/>
        </w:rPr>
        <w:t>Pöyry</w:t>
      </w:r>
      <w:proofErr w:type="spellEnd"/>
      <w:r w:rsidRPr="00986537">
        <w:rPr>
          <w:rFonts w:ascii="Arial" w:eastAsia="Times New Roman" w:hAnsi="Arial" w:cs="Arial"/>
          <w:bCs/>
          <w:sz w:val="22"/>
          <w:szCs w:val="22"/>
        </w:rPr>
        <w:t xml:space="preserve"> </w:t>
      </w:r>
      <w:proofErr w:type="spellStart"/>
      <w:r w:rsidRPr="00986537">
        <w:rPr>
          <w:rFonts w:ascii="Arial" w:eastAsia="Times New Roman" w:hAnsi="Arial" w:cs="Arial"/>
          <w:bCs/>
          <w:sz w:val="22"/>
          <w:szCs w:val="22"/>
        </w:rPr>
        <w:t>Environment</w:t>
      </w:r>
      <w:proofErr w:type="spellEnd"/>
      <w:r w:rsidRPr="00986537">
        <w:rPr>
          <w:rFonts w:ascii="Arial" w:eastAsia="Times New Roman" w:hAnsi="Arial" w:cs="Arial"/>
          <w:bCs/>
          <w:sz w:val="22"/>
          <w:szCs w:val="22"/>
        </w:rPr>
        <w:t xml:space="preserve"> a.s.</w:t>
      </w:r>
    </w:p>
    <w:p w:rsidR="00D87E24" w:rsidRPr="00986537" w:rsidRDefault="00D87E24" w:rsidP="00811B5D">
      <w:pPr>
        <w:numPr>
          <w:ilvl w:val="0"/>
          <w:numId w:val="2"/>
        </w:numPr>
        <w:spacing w:before="0" w:after="120"/>
        <w:ind w:left="284" w:hanging="284"/>
        <w:jc w:val="left"/>
        <w:rPr>
          <w:rFonts w:ascii="Arial" w:eastAsia="Times New Roman" w:hAnsi="Arial" w:cs="Arial"/>
          <w:bCs/>
          <w:sz w:val="22"/>
          <w:szCs w:val="22"/>
        </w:rPr>
      </w:pPr>
      <w:r w:rsidRPr="00986537">
        <w:rPr>
          <w:rFonts w:ascii="Arial" w:eastAsia="Times New Roman" w:hAnsi="Arial" w:cs="Arial"/>
          <w:bCs/>
          <w:sz w:val="22"/>
          <w:szCs w:val="22"/>
        </w:rPr>
        <w:t xml:space="preserve">Bečva, Teplice – suchá nádrž, Aktualizace investičního záměru, 3/2012, </w:t>
      </w:r>
      <w:proofErr w:type="spellStart"/>
      <w:r w:rsidRPr="00986537">
        <w:rPr>
          <w:rFonts w:ascii="Arial" w:eastAsia="Times New Roman" w:hAnsi="Arial" w:cs="Arial"/>
          <w:bCs/>
          <w:sz w:val="22"/>
          <w:szCs w:val="22"/>
        </w:rPr>
        <w:t>Pöyry</w:t>
      </w:r>
      <w:proofErr w:type="spellEnd"/>
      <w:r w:rsidRPr="00986537">
        <w:rPr>
          <w:rFonts w:ascii="Arial" w:eastAsia="Times New Roman" w:hAnsi="Arial" w:cs="Arial"/>
          <w:bCs/>
          <w:sz w:val="22"/>
          <w:szCs w:val="22"/>
        </w:rPr>
        <w:t xml:space="preserve"> </w:t>
      </w:r>
      <w:proofErr w:type="spellStart"/>
      <w:r w:rsidRPr="00986537">
        <w:rPr>
          <w:rFonts w:ascii="Arial" w:eastAsia="Times New Roman" w:hAnsi="Arial" w:cs="Arial"/>
          <w:bCs/>
          <w:sz w:val="22"/>
          <w:szCs w:val="22"/>
        </w:rPr>
        <w:t>Environment</w:t>
      </w:r>
      <w:proofErr w:type="spellEnd"/>
      <w:r w:rsidRPr="00986537">
        <w:rPr>
          <w:rFonts w:ascii="Arial" w:eastAsia="Times New Roman" w:hAnsi="Arial" w:cs="Arial"/>
          <w:bCs/>
          <w:sz w:val="22"/>
          <w:szCs w:val="22"/>
        </w:rPr>
        <w:t xml:space="preserve"> a.s.</w:t>
      </w:r>
    </w:p>
    <w:p w:rsidR="00D87E24" w:rsidRPr="00986537" w:rsidRDefault="00D87E24" w:rsidP="00811B5D">
      <w:pPr>
        <w:numPr>
          <w:ilvl w:val="0"/>
          <w:numId w:val="2"/>
        </w:numPr>
        <w:spacing w:before="0" w:after="120"/>
        <w:ind w:left="284" w:hanging="284"/>
        <w:jc w:val="left"/>
        <w:rPr>
          <w:rFonts w:ascii="Arial" w:eastAsia="Times New Roman" w:hAnsi="Arial" w:cs="Arial"/>
          <w:bCs/>
          <w:sz w:val="22"/>
          <w:szCs w:val="22"/>
        </w:rPr>
      </w:pPr>
      <w:r w:rsidRPr="00986537">
        <w:rPr>
          <w:rFonts w:ascii="Arial" w:eastAsia="Times New Roman" w:hAnsi="Arial" w:cs="Arial"/>
          <w:bCs/>
          <w:sz w:val="22"/>
          <w:szCs w:val="22"/>
        </w:rPr>
        <w:t xml:space="preserve">Záplavové území Bečvy km 0,000 – 57,320, 3/2003, Povodí Moravy </w:t>
      </w:r>
      <w:proofErr w:type="spellStart"/>
      <w:proofErr w:type="gramStart"/>
      <w:r w:rsidRPr="00986537">
        <w:rPr>
          <w:rFonts w:ascii="Arial" w:eastAsia="Times New Roman" w:hAnsi="Arial" w:cs="Arial"/>
          <w:bCs/>
          <w:sz w:val="22"/>
          <w:szCs w:val="22"/>
        </w:rPr>
        <w:t>s.p</w:t>
      </w:r>
      <w:proofErr w:type="spellEnd"/>
      <w:r w:rsidRPr="00986537">
        <w:rPr>
          <w:rFonts w:ascii="Arial" w:eastAsia="Times New Roman" w:hAnsi="Arial" w:cs="Arial"/>
          <w:bCs/>
          <w:sz w:val="22"/>
          <w:szCs w:val="22"/>
        </w:rPr>
        <w:t>.</w:t>
      </w:r>
      <w:proofErr w:type="gramEnd"/>
    </w:p>
    <w:p w:rsidR="00D87E24" w:rsidRPr="00986537" w:rsidRDefault="00D87E24" w:rsidP="00811B5D">
      <w:pPr>
        <w:numPr>
          <w:ilvl w:val="0"/>
          <w:numId w:val="2"/>
        </w:numPr>
        <w:spacing w:before="0" w:after="120"/>
        <w:ind w:left="284" w:hanging="284"/>
        <w:jc w:val="left"/>
        <w:rPr>
          <w:rFonts w:ascii="Arial" w:eastAsia="Times New Roman" w:hAnsi="Arial" w:cs="Arial"/>
          <w:bCs/>
          <w:sz w:val="22"/>
          <w:szCs w:val="22"/>
        </w:rPr>
      </w:pPr>
      <w:r w:rsidRPr="00986537">
        <w:rPr>
          <w:rFonts w:ascii="Arial" w:eastAsia="Times New Roman" w:hAnsi="Arial" w:cs="Arial"/>
          <w:bCs/>
          <w:sz w:val="22"/>
          <w:szCs w:val="22"/>
        </w:rPr>
        <w:t xml:space="preserve">Návrh profilu pro zachycení povodňového </w:t>
      </w:r>
      <w:proofErr w:type="spellStart"/>
      <w:r w:rsidRPr="00986537">
        <w:rPr>
          <w:rFonts w:ascii="Arial" w:eastAsia="Times New Roman" w:hAnsi="Arial" w:cs="Arial"/>
          <w:bCs/>
          <w:sz w:val="22"/>
          <w:szCs w:val="22"/>
        </w:rPr>
        <w:t>pláví</w:t>
      </w:r>
      <w:proofErr w:type="spellEnd"/>
      <w:r w:rsidRPr="00986537">
        <w:rPr>
          <w:rFonts w:ascii="Arial" w:eastAsia="Times New Roman" w:hAnsi="Arial" w:cs="Arial"/>
          <w:bCs/>
          <w:sz w:val="22"/>
          <w:szCs w:val="22"/>
        </w:rPr>
        <w:t xml:space="preserve"> na řece Bečvě, diplomová práce, 3/2014, Bc. Hana Lokajová, Ing. Tomáš Julínek, Ph.D., Vysoké učení technické v Brně, Fakulta stavební</w:t>
      </w:r>
    </w:p>
    <w:p w:rsidR="00D87E24" w:rsidRPr="00986537" w:rsidRDefault="00D87E24" w:rsidP="00811B5D">
      <w:pPr>
        <w:numPr>
          <w:ilvl w:val="0"/>
          <w:numId w:val="2"/>
        </w:numPr>
        <w:spacing w:before="0" w:after="120"/>
        <w:ind w:left="284" w:hanging="284"/>
        <w:jc w:val="left"/>
        <w:rPr>
          <w:rFonts w:ascii="Arial" w:eastAsia="Times New Roman" w:hAnsi="Arial" w:cs="Arial"/>
          <w:bCs/>
          <w:sz w:val="22"/>
          <w:szCs w:val="22"/>
        </w:rPr>
      </w:pPr>
      <w:r w:rsidRPr="00986537">
        <w:rPr>
          <w:rFonts w:ascii="Arial" w:eastAsia="Times New Roman" w:hAnsi="Arial" w:cs="Arial"/>
          <w:bCs/>
          <w:sz w:val="22"/>
          <w:szCs w:val="22"/>
        </w:rPr>
        <w:t xml:space="preserve">Znalecký posudek </w:t>
      </w:r>
      <w:proofErr w:type="gramStart"/>
      <w:r w:rsidRPr="00986537">
        <w:rPr>
          <w:rFonts w:ascii="Arial" w:eastAsia="Times New Roman" w:hAnsi="Arial" w:cs="Arial"/>
          <w:bCs/>
          <w:sz w:val="22"/>
          <w:szCs w:val="22"/>
        </w:rPr>
        <w:t>č.163</w:t>
      </w:r>
      <w:proofErr w:type="gramEnd"/>
      <w:r w:rsidRPr="00986537">
        <w:rPr>
          <w:rFonts w:ascii="Arial" w:eastAsia="Times New Roman" w:hAnsi="Arial" w:cs="Arial"/>
          <w:bCs/>
          <w:sz w:val="22"/>
          <w:szCs w:val="22"/>
        </w:rPr>
        <w:t>-2 481/16 – Znalecký posudek za účelem zhodnocení aktuálního stavu stromů, rostoucích na dvou plochách v katastru města Přerova a obce Prosenice, 8/2016, Ing. Jaroslav Kolařík, Ph.D.</w:t>
      </w:r>
    </w:p>
    <w:p w:rsidR="00D87E24" w:rsidRPr="00986537" w:rsidRDefault="00D87E24" w:rsidP="00811B5D">
      <w:pPr>
        <w:numPr>
          <w:ilvl w:val="0"/>
          <w:numId w:val="2"/>
        </w:numPr>
        <w:spacing w:before="0" w:after="120"/>
        <w:ind w:left="284" w:hanging="284"/>
        <w:jc w:val="left"/>
        <w:rPr>
          <w:rFonts w:ascii="Arial" w:eastAsia="Times New Roman" w:hAnsi="Arial" w:cs="Arial"/>
          <w:bCs/>
          <w:sz w:val="22"/>
          <w:szCs w:val="22"/>
        </w:rPr>
      </w:pPr>
      <w:r w:rsidRPr="00986537">
        <w:rPr>
          <w:rFonts w:ascii="Arial" w:eastAsia="Times New Roman" w:hAnsi="Arial" w:cs="Arial"/>
          <w:bCs/>
          <w:sz w:val="22"/>
          <w:szCs w:val="22"/>
        </w:rPr>
        <w:t>Záchytný profil plavenin nad městem Přerovem – Matematický model rozšířeného úseku, 4/2016, Vodohospodářský rozvoj a výstavba a.s.</w:t>
      </w:r>
    </w:p>
    <w:p w:rsidR="0012153D" w:rsidRDefault="0012153D" w:rsidP="0012153D">
      <w:pPr>
        <w:spacing w:before="0" w:after="120"/>
        <w:ind w:left="284" w:firstLine="0"/>
        <w:jc w:val="left"/>
        <w:rPr>
          <w:rFonts w:ascii="Arial" w:eastAsia="Times New Roman" w:hAnsi="Arial" w:cs="Arial"/>
          <w:bCs/>
          <w:sz w:val="21"/>
          <w:szCs w:val="21"/>
        </w:rPr>
      </w:pPr>
    </w:p>
    <w:p w:rsidR="000E2107" w:rsidRPr="0012153D" w:rsidRDefault="00986537" w:rsidP="00811B5D">
      <w:pPr>
        <w:numPr>
          <w:ilvl w:val="0"/>
          <w:numId w:val="2"/>
        </w:numPr>
        <w:spacing w:before="0" w:after="120"/>
        <w:ind w:left="284" w:hanging="284"/>
        <w:jc w:val="left"/>
        <w:rPr>
          <w:rFonts w:ascii="Arial" w:eastAsia="Times New Roman" w:hAnsi="Arial" w:cs="Arial"/>
          <w:bCs/>
          <w:sz w:val="21"/>
          <w:szCs w:val="21"/>
          <w:u w:val="single"/>
        </w:rPr>
      </w:pPr>
      <w:r>
        <w:rPr>
          <w:rFonts w:ascii="Arial" w:eastAsia="Times New Roman" w:hAnsi="Arial" w:cs="Arial"/>
          <w:bCs/>
          <w:sz w:val="21"/>
          <w:szCs w:val="21"/>
          <w:u w:val="single"/>
        </w:rPr>
        <w:t>Z</w:t>
      </w:r>
      <w:r w:rsidR="00E0533D">
        <w:rPr>
          <w:rFonts w:ascii="Arial" w:eastAsia="Times New Roman" w:hAnsi="Arial" w:cs="Arial"/>
          <w:bCs/>
          <w:sz w:val="21"/>
          <w:szCs w:val="21"/>
          <w:u w:val="single"/>
        </w:rPr>
        <w:t>ákladní hydrologické údaje:</w:t>
      </w:r>
    </w:p>
    <w:p w:rsidR="000B78E3" w:rsidRDefault="005C5B73" w:rsidP="005C5B73">
      <w:pPr>
        <w:pStyle w:val="Bntext"/>
        <w:ind w:left="284"/>
        <w:rPr>
          <w:rFonts w:cs="Arial"/>
          <w:sz w:val="22"/>
          <w:szCs w:val="22"/>
          <w:lang w:val="cs-CZ"/>
        </w:rPr>
      </w:pPr>
      <w:r w:rsidRPr="00876C1B">
        <w:rPr>
          <w:rFonts w:cs="Arial"/>
          <w:sz w:val="22"/>
          <w:szCs w:val="22"/>
        </w:rPr>
        <w:t xml:space="preserve">Základní </w:t>
      </w:r>
      <w:r>
        <w:rPr>
          <w:rFonts w:cs="Arial"/>
          <w:sz w:val="22"/>
          <w:szCs w:val="22"/>
        </w:rPr>
        <w:t xml:space="preserve">hydrologické </w:t>
      </w:r>
      <w:r w:rsidRPr="00876C1B">
        <w:rPr>
          <w:rFonts w:cs="Arial"/>
          <w:sz w:val="22"/>
          <w:szCs w:val="22"/>
        </w:rPr>
        <w:t xml:space="preserve">údaje podle ČSN 75 1400 -  hydrologický profil </w:t>
      </w:r>
      <w:proofErr w:type="spellStart"/>
      <w:r w:rsidRPr="003444FD">
        <w:rPr>
          <w:rFonts w:cs="Arial"/>
          <w:sz w:val="22"/>
          <w:szCs w:val="22"/>
        </w:rPr>
        <w:t>Dluhonice</w:t>
      </w:r>
      <w:proofErr w:type="spellEnd"/>
      <w:r w:rsidRPr="00876C1B">
        <w:rPr>
          <w:rFonts w:cs="Arial"/>
          <w:sz w:val="22"/>
          <w:szCs w:val="22"/>
        </w:rPr>
        <w:t xml:space="preserve">, </w:t>
      </w:r>
    </w:p>
    <w:p w:rsidR="005C5B73" w:rsidRPr="00876C1B" w:rsidRDefault="005C5B73" w:rsidP="005C5B73">
      <w:pPr>
        <w:pStyle w:val="Bntext"/>
        <w:ind w:left="284"/>
        <w:rPr>
          <w:rFonts w:cs="Arial"/>
          <w:sz w:val="22"/>
          <w:szCs w:val="22"/>
        </w:rPr>
      </w:pPr>
      <w:r w:rsidRPr="00876C1B">
        <w:rPr>
          <w:rFonts w:cs="Arial"/>
          <w:sz w:val="22"/>
          <w:szCs w:val="22"/>
        </w:rPr>
        <w:t>ř.km 9,300</w:t>
      </w:r>
    </w:p>
    <w:p w:rsidR="005C5B73" w:rsidRPr="00876C1B" w:rsidRDefault="005C5B73" w:rsidP="005C5B73">
      <w:pPr>
        <w:pStyle w:val="Bntext"/>
        <w:ind w:left="284"/>
        <w:rPr>
          <w:rFonts w:cs="Arial"/>
          <w:sz w:val="22"/>
          <w:szCs w:val="22"/>
        </w:rPr>
      </w:pPr>
      <w:r w:rsidRPr="00876C1B">
        <w:rPr>
          <w:rFonts w:cs="Arial"/>
          <w:sz w:val="22"/>
          <w:szCs w:val="22"/>
        </w:rPr>
        <w:t>Hydrologické číslo povodí</w:t>
      </w:r>
      <w:r w:rsidRPr="00876C1B">
        <w:rPr>
          <w:rFonts w:cs="Arial"/>
          <w:sz w:val="22"/>
          <w:szCs w:val="22"/>
        </w:rPr>
        <w:tab/>
      </w:r>
      <w:r w:rsidRPr="00876C1B">
        <w:rPr>
          <w:rFonts w:cs="Arial"/>
          <w:sz w:val="22"/>
          <w:szCs w:val="22"/>
        </w:rPr>
        <w:tab/>
      </w:r>
      <w:r w:rsidRPr="00876C1B">
        <w:rPr>
          <w:rFonts w:cs="Arial"/>
          <w:sz w:val="22"/>
          <w:szCs w:val="22"/>
        </w:rPr>
        <w:tab/>
      </w:r>
      <w:r w:rsidRPr="00876C1B">
        <w:rPr>
          <w:rFonts w:cs="Arial"/>
          <w:sz w:val="22"/>
          <w:szCs w:val="22"/>
        </w:rPr>
        <w:tab/>
        <w:t>4-11-02-0700</w:t>
      </w:r>
    </w:p>
    <w:p w:rsidR="005C5B73" w:rsidRPr="00876C1B" w:rsidRDefault="005C5B73" w:rsidP="005C5B73">
      <w:pPr>
        <w:pStyle w:val="Bntext"/>
        <w:ind w:left="284"/>
        <w:rPr>
          <w:rFonts w:cs="Arial"/>
          <w:sz w:val="22"/>
          <w:szCs w:val="22"/>
        </w:rPr>
      </w:pPr>
      <w:r w:rsidRPr="00876C1B">
        <w:rPr>
          <w:rFonts w:cs="Arial"/>
          <w:sz w:val="22"/>
          <w:szCs w:val="22"/>
        </w:rPr>
        <w:t>Plocha povodí</w:t>
      </w:r>
      <w:r w:rsidRPr="00876C1B">
        <w:rPr>
          <w:rFonts w:cs="Arial"/>
          <w:sz w:val="22"/>
          <w:szCs w:val="22"/>
        </w:rPr>
        <w:tab/>
      </w:r>
      <w:r w:rsidRPr="00876C1B">
        <w:rPr>
          <w:rFonts w:cs="Arial"/>
          <w:sz w:val="22"/>
          <w:szCs w:val="22"/>
        </w:rPr>
        <w:tab/>
      </w:r>
      <w:r w:rsidRPr="00876C1B">
        <w:rPr>
          <w:rFonts w:cs="Arial"/>
          <w:sz w:val="22"/>
          <w:szCs w:val="22"/>
        </w:rPr>
        <w:tab/>
      </w:r>
      <w:r w:rsidRPr="00876C1B">
        <w:rPr>
          <w:rFonts w:cs="Arial"/>
          <w:sz w:val="22"/>
          <w:szCs w:val="22"/>
        </w:rPr>
        <w:tab/>
      </w:r>
      <w:r w:rsidRPr="00876C1B">
        <w:rPr>
          <w:rFonts w:cs="Arial"/>
          <w:sz w:val="22"/>
          <w:szCs w:val="22"/>
        </w:rPr>
        <w:tab/>
        <w:t>1598,79 km</w:t>
      </w:r>
      <w:r w:rsidRPr="005C5B73">
        <w:rPr>
          <w:rFonts w:cs="Arial"/>
          <w:sz w:val="22"/>
          <w:szCs w:val="22"/>
        </w:rPr>
        <w:t>2</w:t>
      </w:r>
    </w:p>
    <w:p w:rsidR="005C5B73" w:rsidRPr="00876C1B" w:rsidRDefault="005C5B73" w:rsidP="005C5B73">
      <w:pPr>
        <w:pStyle w:val="Bntext"/>
        <w:ind w:left="284"/>
        <w:rPr>
          <w:rFonts w:cs="Arial"/>
          <w:sz w:val="22"/>
          <w:szCs w:val="22"/>
        </w:rPr>
      </w:pPr>
      <w:r w:rsidRPr="00876C1B">
        <w:rPr>
          <w:rFonts w:cs="Arial"/>
          <w:sz w:val="22"/>
          <w:szCs w:val="22"/>
        </w:rPr>
        <w:t>Průměrné roční srážky</w:t>
      </w:r>
      <w:r w:rsidRPr="00876C1B">
        <w:rPr>
          <w:rFonts w:cs="Arial"/>
          <w:sz w:val="22"/>
          <w:szCs w:val="22"/>
        </w:rPr>
        <w:tab/>
      </w:r>
      <w:r w:rsidRPr="00876C1B">
        <w:rPr>
          <w:rFonts w:cs="Arial"/>
          <w:sz w:val="22"/>
          <w:szCs w:val="22"/>
        </w:rPr>
        <w:tab/>
      </w:r>
      <w:r w:rsidRPr="00876C1B">
        <w:rPr>
          <w:rFonts w:cs="Arial"/>
          <w:sz w:val="22"/>
          <w:szCs w:val="22"/>
        </w:rPr>
        <w:tab/>
      </w:r>
      <w:r w:rsidRPr="00876C1B">
        <w:rPr>
          <w:rFonts w:cs="Arial"/>
          <w:sz w:val="22"/>
          <w:szCs w:val="22"/>
        </w:rPr>
        <w:tab/>
      </w:r>
      <w:smartTag w:uri="urn:schemas-microsoft-com:office:smarttags" w:element="metricconverter">
        <w:smartTagPr>
          <w:attr w:name="ProductID" w:val="862 mm"/>
        </w:smartTagPr>
        <w:r w:rsidRPr="00876C1B">
          <w:rPr>
            <w:rFonts w:cs="Arial"/>
            <w:sz w:val="22"/>
            <w:szCs w:val="22"/>
          </w:rPr>
          <w:t>862 mm</w:t>
        </w:r>
      </w:smartTag>
    </w:p>
    <w:p w:rsidR="005C5B73" w:rsidRPr="00876C1B" w:rsidRDefault="005C5B73" w:rsidP="005C5B73">
      <w:pPr>
        <w:pStyle w:val="Bntext"/>
        <w:ind w:left="284"/>
        <w:rPr>
          <w:rFonts w:cs="Arial"/>
          <w:sz w:val="22"/>
          <w:szCs w:val="22"/>
        </w:rPr>
      </w:pPr>
      <w:r w:rsidRPr="00876C1B">
        <w:rPr>
          <w:rFonts w:cs="Arial"/>
          <w:sz w:val="22"/>
          <w:szCs w:val="22"/>
        </w:rPr>
        <w:t>Dlouhodobý průměrný roční průtok</w:t>
      </w:r>
      <w:r w:rsidRPr="00876C1B">
        <w:rPr>
          <w:rFonts w:cs="Arial"/>
          <w:sz w:val="22"/>
          <w:szCs w:val="22"/>
        </w:rPr>
        <w:tab/>
      </w:r>
      <w:r w:rsidRPr="00876C1B">
        <w:rPr>
          <w:rFonts w:cs="Arial"/>
          <w:sz w:val="22"/>
          <w:szCs w:val="22"/>
        </w:rPr>
        <w:tab/>
        <w:t>17,3 m</w:t>
      </w:r>
      <w:r w:rsidRPr="005C5B73">
        <w:rPr>
          <w:rFonts w:cs="Arial"/>
          <w:sz w:val="22"/>
          <w:szCs w:val="22"/>
        </w:rPr>
        <w:t>3</w:t>
      </w:r>
      <w:r>
        <w:rPr>
          <w:rFonts w:cs="Arial"/>
          <w:sz w:val="22"/>
          <w:szCs w:val="22"/>
        </w:rPr>
        <w:t>/</w:t>
      </w:r>
      <w:r w:rsidRPr="00876C1B">
        <w:rPr>
          <w:rFonts w:cs="Arial"/>
          <w:sz w:val="22"/>
          <w:szCs w:val="22"/>
        </w:rPr>
        <w:t>s</w:t>
      </w:r>
    </w:p>
    <w:p w:rsidR="005C5B73" w:rsidRDefault="005C5B73" w:rsidP="005C5B73">
      <w:pPr>
        <w:pStyle w:val="Zkladntext8"/>
        <w:shd w:val="clear" w:color="auto" w:fill="auto"/>
        <w:spacing w:line="272" w:lineRule="exact"/>
        <w:ind w:left="720" w:firstLine="0"/>
        <w:jc w:val="both"/>
        <w:rPr>
          <w:rFonts w:ascii="Arial" w:hAnsi="Arial"/>
          <w:sz w:val="22"/>
          <w:szCs w:val="20"/>
        </w:rPr>
      </w:pPr>
    </w:p>
    <w:p w:rsidR="005C5B73" w:rsidRPr="008F63C9" w:rsidRDefault="005C5B73" w:rsidP="005C5B73">
      <w:pPr>
        <w:pStyle w:val="Bntext"/>
        <w:ind w:left="284"/>
        <w:rPr>
          <w:rFonts w:cs="Arial"/>
          <w:sz w:val="22"/>
          <w:szCs w:val="22"/>
        </w:rPr>
      </w:pPr>
      <w:r w:rsidRPr="008F63C9">
        <w:rPr>
          <w:rFonts w:cs="Arial"/>
          <w:sz w:val="22"/>
          <w:szCs w:val="22"/>
        </w:rPr>
        <w:t>N-leté průtoky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1021"/>
        <w:gridCol w:w="1021"/>
        <w:gridCol w:w="1021"/>
        <w:gridCol w:w="1021"/>
        <w:gridCol w:w="1021"/>
        <w:gridCol w:w="1021"/>
        <w:gridCol w:w="1021"/>
      </w:tblGrid>
      <w:tr w:rsidR="005C5B73" w:rsidRPr="008F63C9" w:rsidTr="00472578">
        <w:trPr>
          <w:cantSplit/>
          <w:trHeight w:val="412"/>
        </w:trPr>
        <w:tc>
          <w:tcPr>
            <w:tcW w:w="134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5C5B73" w:rsidRPr="008F63C9" w:rsidRDefault="008F63C9" w:rsidP="005C5B73">
            <w:pPr>
              <w:pStyle w:val="Bntext"/>
              <w:ind w:left="284"/>
              <w:rPr>
                <w:rFonts w:cs="Arial"/>
                <w:sz w:val="22"/>
                <w:szCs w:val="22"/>
              </w:rPr>
            </w:pPr>
            <w:r w:rsidRPr="008F63C9">
              <w:rPr>
                <w:rFonts w:cs="Arial"/>
                <w:sz w:val="22"/>
                <w:szCs w:val="22"/>
              </w:rPr>
              <w:t>N-leté</w:t>
            </w:r>
          </w:p>
        </w:tc>
        <w:tc>
          <w:tcPr>
            <w:tcW w:w="1021" w:type="dxa"/>
            <w:tcBorders>
              <w:bottom w:val="nil"/>
            </w:tcBorders>
            <w:vAlign w:val="center"/>
          </w:tcPr>
          <w:p w:rsidR="005C5B73" w:rsidRPr="008F63C9" w:rsidRDefault="005C5B73" w:rsidP="005C5B73">
            <w:pPr>
              <w:pStyle w:val="Bntext"/>
              <w:ind w:left="284"/>
              <w:rPr>
                <w:rFonts w:cs="Arial"/>
                <w:sz w:val="22"/>
                <w:szCs w:val="22"/>
              </w:rPr>
            </w:pPr>
            <w:r w:rsidRPr="008F63C9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021" w:type="dxa"/>
            <w:tcBorders>
              <w:bottom w:val="nil"/>
            </w:tcBorders>
            <w:vAlign w:val="center"/>
          </w:tcPr>
          <w:p w:rsidR="005C5B73" w:rsidRPr="008F63C9" w:rsidRDefault="005C5B73" w:rsidP="005C5B73">
            <w:pPr>
              <w:pStyle w:val="Bntext"/>
              <w:ind w:left="284"/>
              <w:rPr>
                <w:rFonts w:cs="Arial"/>
                <w:sz w:val="22"/>
                <w:szCs w:val="22"/>
              </w:rPr>
            </w:pPr>
            <w:r w:rsidRPr="008F63C9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021" w:type="dxa"/>
            <w:tcBorders>
              <w:bottom w:val="nil"/>
            </w:tcBorders>
            <w:vAlign w:val="center"/>
          </w:tcPr>
          <w:p w:rsidR="005C5B73" w:rsidRPr="008F63C9" w:rsidRDefault="005C5B73" w:rsidP="005C5B73">
            <w:pPr>
              <w:pStyle w:val="Bntext"/>
              <w:ind w:left="284"/>
              <w:rPr>
                <w:rFonts w:cs="Arial"/>
                <w:sz w:val="22"/>
                <w:szCs w:val="22"/>
              </w:rPr>
            </w:pPr>
            <w:r w:rsidRPr="008F63C9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1021" w:type="dxa"/>
            <w:tcBorders>
              <w:bottom w:val="nil"/>
            </w:tcBorders>
            <w:vAlign w:val="center"/>
          </w:tcPr>
          <w:p w:rsidR="005C5B73" w:rsidRPr="008F63C9" w:rsidRDefault="005C5B73" w:rsidP="005C5B73">
            <w:pPr>
              <w:pStyle w:val="Bntext"/>
              <w:ind w:left="284"/>
              <w:rPr>
                <w:rFonts w:cs="Arial"/>
                <w:sz w:val="22"/>
                <w:szCs w:val="22"/>
              </w:rPr>
            </w:pPr>
            <w:r w:rsidRPr="008F63C9">
              <w:rPr>
                <w:rFonts w:cs="Arial"/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bottom w:val="nil"/>
            </w:tcBorders>
            <w:vAlign w:val="center"/>
          </w:tcPr>
          <w:p w:rsidR="005C5B73" w:rsidRPr="008F63C9" w:rsidRDefault="005C5B73" w:rsidP="005C5B73">
            <w:pPr>
              <w:pStyle w:val="Bntext"/>
              <w:ind w:left="284"/>
              <w:rPr>
                <w:rFonts w:cs="Arial"/>
                <w:sz w:val="22"/>
                <w:szCs w:val="22"/>
              </w:rPr>
            </w:pPr>
            <w:r w:rsidRPr="008F63C9">
              <w:rPr>
                <w:rFonts w:cs="Arial"/>
                <w:sz w:val="22"/>
                <w:szCs w:val="22"/>
              </w:rPr>
              <w:t>20</w:t>
            </w:r>
          </w:p>
        </w:tc>
        <w:tc>
          <w:tcPr>
            <w:tcW w:w="1021" w:type="dxa"/>
            <w:tcBorders>
              <w:bottom w:val="nil"/>
            </w:tcBorders>
            <w:vAlign w:val="center"/>
          </w:tcPr>
          <w:p w:rsidR="005C5B73" w:rsidRPr="008F63C9" w:rsidRDefault="005C5B73" w:rsidP="005C5B73">
            <w:pPr>
              <w:pStyle w:val="Bntext"/>
              <w:ind w:left="284"/>
              <w:rPr>
                <w:rFonts w:cs="Arial"/>
                <w:sz w:val="22"/>
                <w:szCs w:val="22"/>
              </w:rPr>
            </w:pPr>
            <w:r w:rsidRPr="008F63C9">
              <w:rPr>
                <w:rFonts w:cs="Arial"/>
                <w:sz w:val="22"/>
                <w:szCs w:val="22"/>
              </w:rPr>
              <w:t>50</w:t>
            </w:r>
          </w:p>
        </w:tc>
        <w:tc>
          <w:tcPr>
            <w:tcW w:w="1021" w:type="dxa"/>
            <w:tcBorders>
              <w:bottom w:val="nil"/>
            </w:tcBorders>
            <w:vAlign w:val="center"/>
          </w:tcPr>
          <w:p w:rsidR="005C5B73" w:rsidRPr="008F63C9" w:rsidRDefault="005C5B73" w:rsidP="005C5B73">
            <w:pPr>
              <w:pStyle w:val="Bntext"/>
              <w:ind w:left="284"/>
              <w:rPr>
                <w:rFonts w:cs="Arial"/>
                <w:sz w:val="22"/>
                <w:szCs w:val="22"/>
              </w:rPr>
            </w:pPr>
            <w:r w:rsidRPr="008F63C9">
              <w:rPr>
                <w:rFonts w:cs="Arial"/>
                <w:sz w:val="22"/>
                <w:szCs w:val="22"/>
              </w:rPr>
              <w:t>100</w:t>
            </w:r>
          </w:p>
        </w:tc>
      </w:tr>
      <w:tr w:rsidR="005C5B73" w:rsidRPr="008F63C9" w:rsidTr="00472578">
        <w:trPr>
          <w:cantSplit/>
          <w:trHeight w:val="353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5C5B73" w:rsidRPr="008F63C9" w:rsidRDefault="005C5B73" w:rsidP="005C5B73">
            <w:pPr>
              <w:pStyle w:val="Bntext"/>
              <w:ind w:left="284"/>
              <w:rPr>
                <w:rFonts w:cs="Arial"/>
                <w:sz w:val="22"/>
                <w:szCs w:val="22"/>
              </w:rPr>
            </w:pPr>
            <w:r w:rsidRPr="008F63C9">
              <w:rPr>
                <w:rFonts w:cs="Arial"/>
                <w:sz w:val="22"/>
                <w:szCs w:val="22"/>
              </w:rPr>
              <w:t>[m</w:t>
            </w:r>
            <w:r w:rsidRPr="008F63C9">
              <w:rPr>
                <w:rFonts w:cs="Arial"/>
                <w:sz w:val="22"/>
                <w:szCs w:val="22"/>
                <w:vertAlign w:val="superscript"/>
              </w:rPr>
              <w:t>3</w:t>
            </w:r>
            <w:r w:rsidRPr="008F63C9">
              <w:rPr>
                <w:rFonts w:cs="Arial"/>
                <w:sz w:val="22"/>
                <w:szCs w:val="22"/>
              </w:rPr>
              <w:t>/s]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5B73" w:rsidRPr="008F63C9" w:rsidRDefault="005C5B73" w:rsidP="005C5B73">
            <w:pPr>
              <w:pStyle w:val="Bntext"/>
              <w:ind w:left="284"/>
              <w:rPr>
                <w:rFonts w:cs="Arial"/>
                <w:sz w:val="22"/>
                <w:szCs w:val="22"/>
              </w:rPr>
            </w:pPr>
            <w:r w:rsidRPr="008F63C9">
              <w:rPr>
                <w:rFonts w:cs="Arial"/>
                <w:sz w:val="22"/>
                <w:szCs w:val="22"/>
              </w:rPr>
              <w:t>239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5B73" w:rsidRPr="008F63C9" w:rsidRDefault="005C5B73" w:rsidP="005C5B73">
            <w:pPr>
              <w:pStyle w:val="Bntext"/>
              <w:ind w:left="284"/>
              <w:rPr>
                <w:rFonts w:cs="Arial"/>
                <w:sz w:val="22"/>
                <w:szCs w:val="22"/>
              </w:rPr>
            </w:pPr>
            <w:r w:rsidRPr="008F63C9">
              <w:rPr>
                <w:rFonts w:cs="Arial"/>
                <w:sz w:val="22"/>
                <w:szCs w:val="22"/>
              </w:rPr>
              <w:t>337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5B73" w:rsidRPr="008F63C9" w:rsidRDefault="005C5B73" w:rsidP="005C5B73">
            <w:pPr>
              <w:pStyle w:val="Bntext"/>
              <w:ind w:left="284"/>
              <w:rPr>
                <w:rFonts w:cs="Arial"/>
                <w:sz w:val="22"/>
                <w:szCs w:val="22"/>
              </w:rPr>
            </w:pPr>
            <w:r w:rsidRPr="008F63C9">
              <w:rPr>
                <w:rFonts w:cs="Arial"/>
                <w:sz w:val="22"/>
                <w:szCs w:val="22"/>
              </w:rPr>
              <w:t>466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5B73" w:rsidRPr="008F63C9" w:rsidRDefault="005C5B73" w:rsidP="005C5B73">
            <w:pPr>
              <w:pStyle w:val="Bntext"/>
              <w:ind w:left="284"/>
              <w:rPr>
                <w:rFonts w:cs="Arial"/>
                <w:sz w:val="22"/>
                <w:szCs w:val="22"/>
              </w:rPr>
            </w:pPr>
            <w:r w:rsidRPr="008F63C9">
              <w:rPr>
                <w:rFonts w:cs="Arial"/>
                <w:sz w:val="22"/>
                <w:szCs w:val="22"/>
              </w:rPr>
              <w:t>564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5B73" w:rsidRPr="008F63C9" w:rsidRDefault="005C5B73" w:rsidP="005C5B73">
            <w:pPr>
              <w:pStyle w:val="Bntext"/>
              <w:ind w:left="284"/>
              <w:rPr>
                <w:rFonts w:cs="Arial"/>
                <w:sz w:val="22"/>
                <w:szCs w:val="22"/>
              </w:rPr>
            </w:pPr>
            <w:r w:rsidRPr="008F63C9">
              <w:rPr>
                <w:rFonts w:cs="Arial"/>
                <w:sz w:val="22"/>
                <w:szCs w:val="22"/>
              </w:rPr>
              <w:t>662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5B73" w:rsidRPr="008F63C9" w:rsidRDefault="005C5B73" w:rsidP="005C5B73">
            <w:pPr>
              <w:pStyle w:val="Bntext"/>
              <w:ind w:left="284"/>
              <w:rPr>
                <w:rFonts w:cs="Arial"/>
                <w:sz w:val="22"/>
                <w:szCs w:val="22"/>
              </w:rPr>
            </w:pPr>
            <w:r w:rsidRPr="008F63C9">
              <w:rPr>
                <w:rFonts w:cs="Arial"/>
                <w:sz w:val="22"/>
                <w:szCs w:val="22"/>
              </w:rPr>
              <w:t>792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B73" w:rsidRPr="008F63C9" w:rsidRDefault="005C5B73" w:rsidP="005C5B73">
            <w:pPr>
              <w:pStyle w:val="Bntext"/>
              <w:ind w:left="284"/>
              <w:rPr>
                <w:rFonts w:cs="Arial"/>
                <w:sz w:val="22"/>
                <w:szCs w:val="22"/>
              </w:rPr>
            </w:pPr>
            <w:r w:rsidRPr="008F63C9">
              <w:rPr>
                <w:rFonts w:cs="Arial"/>
                <w:sz w:val="22"/>
                <w:szCs w:val="22"/>
              </w:rPr>
              <w:t>892</w:t>
            </w:r>
          </w:p>
        </w:tc>
      </w:tr>
    </w:tbl>
    <w:p w:rsidR="005C5B73" w:rsidRPr="008F63C9" w:rsidRDefault="005C5B73" w:rsidP="005C5B73">
      <w:pPr>
        <w:pStyle w:val="Zkladntext8"/>
        <w:shd w:val="clear" w:color="auto" w:fill="auto"/>
        <w:spacing w:line="272" w:lineRule="exact"/>
        <w:ind w:left="720" w:firstLine="0"/>
        <w:jc w:val="both"/>
        <w:rPr>
          <w:rFonts w:ascii="Arial" w:hAnsi="Arial"/>
          <w:sz w:val="22"/>
          <w:szCs w:val="20"/>
        </w:rPr>
      </w:pPr>
    </w:p>
    <w:p w:rsidR="005C5B73" w:rsidRDefault="005C5B73" w:rsidP="005C5B73">
      <w:pPr>
        <w:pStyle w:val="Bntext"/>
        <w:ind w:left="284"/>
        <w:rPr>
          <w:rFonts w:cs="Arial"/>
          <w:sz w:val="22"/>
          <w:szCs w:val="22"/>
          <w:lang w:val="cs-CZ"/>
        </w:rPr>
      </w:pPr>
      <w:r w:rsidRPr="008F63C9">
        <w:rPr>
          <w:rFonts w:cs="Arial"/>
          <w:sz w:val="22"/>
          <w:szCs w:val="22"/>
        </w:rPr>
        <w:t>M-denní průtoky</w:t>
      </w:r>
    </w:p>
    <w:tbl>
      <w:tblPr>
        <w:tblStyle w:val="Mkatabulky"/>
        <w:tblW w:w="9465" w:type="dxa"/>
        <w:tblLayout w:type="fixed"/>
        <w:tblLook w:val="0000" w:firstRow="0" w:lastRow="0" w:firstColumn="0" w:lastColumn="0" w:noHBand="0" w:noVBand="0"/>
      </w:tblPr>
      <w:tblGrid>
        <w:gridCol w:w="1384"/>
        <w:gridCol w:w="992"/>
        <w:gridCol w:w="993"/>
        <w:gridCol w:w="992"/>
        <w:gridCol w:w="1134"/>
        <w:gridCol w:w="992"/>
        <w:gridCol w:w="992"/>
        <w:gridCol w:w="993"/>
        <w:gridCol w:w="993"/>
      </w:tblGrid>
      <w:tr w:rsidR="00E854A6" w:rsidRPr="00E854A6" w:rsidTr="00E854A6">
        <w:trPr>
          <w:trHeight w:val="412"/>
        </w:trPr>
        <w:tc>
          <w:tcPr>
            <w:tcW w:w="1384" w:type="dxa"/>
            <w:shd w:val="clear" w:color="auto" w:fill="D9D9D9" w:themeFill="background1" w:themeFillShade="D9"/>
          </w:tcPr>
          <w:p w:rsidR="00E854A6" w:rsidRPr="008F63C9" w:rsidRDefault="00E854A6" w:rsidP="00FA4993">
            <w:pPr>
              <w:pStyle w:val="Bntext"/>
              <w:ind w:left="284"/>
              <w:rPr>
                <w:rFonts w:cs="Arial"/>
                <w:sz w:val="22"/>
                <w:szCs w:val="22"/>
              </w:rPr>
            </w:pPr>
            <w:r w:rsidRPr="008F63C9">
              <w:rPr>
                <w:rFonts w:cs="Arial"/>
                <w:sz w:val="22"/>
                <w:szCs w:val="22"/>
              </w:rPr>
              <w:t>M-denní</w:t>
            </w:r>
          </w:p>
        </w:tc>
        <w:tc>
          <w:tcPr>
            <w:tcW w:w="992" w:type="dxa"/>
          </w:tcPr>
          <w:p w:rsidR="00E854A6" w:rsidRPr="00E854A6" w:rsidRDefault="00E854A6" w:rsidP="00E854A6">
            <w:pPr>
              <w:pStyle w:val="Bntext"/>
              <w:ind w:left="284"/>
              <w:rPr>
                <w:rFonts w:cs="Arial"/>
                <w:sz w:val="22"/>
                <w:szCs w:val="22"/>
              </w:rPr>
            </w:pPr>
            <w:r w:rsidRPr="00E854A6">
              <w:rPr>
                <w:rFonts w:cs="Arial"/>
                <w:sz w:val="22"/>
                <w:szCs w:val="22"/>
              </w:rPr>
              <w:t>364</w:t>
            </w:r>
          </w:p>
        </w:tc>
        <w:tc>
          <w:tcPr>
            <w:tcW w:w="993" w:type="dxa"/>
          </w:tcPr>
          <w:p w:rsidR="00E854A6" w:rsidRPr="00E854A6" w:rsidRDefault="00E854A6" w:rsidP="00E854A6">
            <w:pPr>
              <w:pStyle w:val="Bntext"/>
              <w:ind w:left="284"/>
              <w:rPr>
                <w:rFonts w:cs="Arial"/>
                <w:sz w:val="22"/>
                <w:szCs w:val="22"/>
                <w:lang w:val="cs-CZ"/>
              </w:rPr>
            </w:pPr>
            <w:r>
              <w:rPr>
                <w:rFonts w:cs="Arial"/>
                <w:sz w:val="22"/>
                <w:szCs w:val="22"/>
                <w:lang w:val="cs-CZ"/>
              </w:rPr>
              <w:t>355</w:t>
            </w:r>
          </w:p>
        </w:tc>
        <w:tc>
          <w:tcPr>
            <w:tcW w:w="992" w:type="dxa"/>
          </w:tcPr>
          <w:p w:rsidR="00E854A6" w:rsidRPr="00E854A6" w:rsidRDefault="00E854A6" w:rsidP="00E854A6">
            <w:pPr>
              <w:pStyle w:val="Bntext"/>
              <w:ind w:left="284"/>
              <w:rPr>
                <w:rFonts w:cs="Arial"/>
                <w:sz w:val="22"/>
                <w:szCs w:val="22"/>
                <w:lang w:val="cs-CZ"/>
              </w:rPr>
            </w:pPr>
            <w:r>
              <w:rPr>
                <w:rFonts w:cs="Arial"/>
                <w:sz w:val="22"/>
                <w:szCs w:val="22"/>
                <w:lang w:val="cs-CZ"/>
              </w:rPr>
              <w:t>330</w:t>
            </w:r>
          </w:p>
        </w:tc>
        <w:tc>
          <w:tcPr>
            <w:tcW w:w="1134" w:type="dxa"/>
          </w:tcPr>
          <w:p w:rsidR="00E854A6" w:rsidRPr="00E854A6" w:rsidRDefault="00E854A6" w:rsidP="00E854A6">
            <w:pPr>
              <w:pStyle w:val="Bntext"/>
              <w:ind w:left="284"/>
              <w:rPr>
                <w:rFonts w:cs="Arial"/>
                <w:sz w:val="22"/>
                <w:szCs w:val="22"/>
                <w:lang w:val="cs-CZ"/>
              </w:rPr>
            </w:pPr>
            <w:r>
              <w:rPr>
                <w:rFonts w:cs="Arial"/>
                <w:sz w:val="22"/>
                <w:szCs w:val="22"/>
                <w:lang w:val="cs-CZ"/>
              </w:rPr>
              <w:t>300</w:t>
            </w:r>
          </w:p>
        </w:tc>
        <w:tc>
          <w:tcPr>
            <w:tcW w:w="992" w:type="dxa"/>
          </w:tcPr>
          <w:p w:rsidR="00E854A6" w:rsidRPr="00E854A6" w:rsidRDefault="00E854A6" w:rsidP="00E854A6">
            <w:pPr>
              <w:pStyle w:val="Bntext"/>
              <w:ind w:left="284"/>
              <w:rPr>
                <w:rFonts w:cs="Arial"/>
                <w:sz w:val="22"/>
                <w:szCs w:val="22"/>
                <w:lang w:val="cs-CZ"/>
              </w:rPr>
            </w:pPr>
            <w:r>
              <w:rPr>
                <w:rFonts w:cs="Arial"/>
                <w:sz w:val="22"/>
                <w:szCs w:val="22"/>
                <w:lang w:val="cs-CZ"/>
              </w:rPr>
              <w:t>270</w:t>
            </w:r>
          </w:p>
        </w:tc>
        <w:tc>
          <w:tcPr>
            <w:tcW w:w="992" w:type="dxa"/>
          </w:tcPr>
          <w:p w:rsidR="00E854A6" w:rsidRPr="00E854A6" w:rsidRDefault="00E854A6" w:rsidP="00E854A6">
            <w:pPr>
              <w:pStyle w:val="Bntext"/>
              <w:ind w:left="284"/>
              <w:rPr>
                <w:rFonts w:cs="Arial"/>
                <w:sz w:val="22"/>
                <w:szCs w:val="22"/>
                <w:lang w:val="cs-CZ"/>
              </w:rPr>
            </w:pPr>
            <w:r>
              <w:rPr>
                <w:rFonts w:cs="Arial"/>
                <w:sz w:val="22"/>
                <w:szCs w:val="22"/>
                <w:lang w:val="cs-CZ"/>
              </w:rPr>
              <w:t>180</w:t>
            </w:r>
          </w:p>
        </w:tc>
        <w:tc>
          <w:tcPr>
            <w:tcW w:w="993" w:type="dxa"/>
          </w:tcPr>
          <w:p w:rsidR="00E854A6" w:rsidRPr="00E854A6" w:rsidRDefault="00E854A6" w:rsidP="00E854A6">
            <w:pPr>
              <w:pStyle w:val="Bntext"/>
              <w:ind w:left="284"/>
              <w:rPr>
                <w:rFonts w:cs="Arial"/>
                <w:sz w:val="22"/>
                <w:szCs w:val="22"/>
                <w:lang w:val="cs-CZ"/>
              </w:rPr>
            </w:pPr>
            <w:r>
              <w:rPr>
                <w:rFonts w:cs="Arial"/>
                <w:sz w:val="22"/>
                <w:szCs w:val="22"/>
                <w:lang w:val="cs-CZ"/>
              </w:rPr>
              <w:t>90</w:t>
            </w:r>
          </w:p>
        </w:tc>
        <w:tc>
          <w:tcPr>
            <w:tcW w:w="993" w:type="dxa"/>
          </w:tcPr>
          <w:p w:rsidR="00E854A6" w:rsidRDefault="00E854A6" w:rsidP="00E854A6">
            <w:pPr>
              <w:pStyle w:val="Bntext"/>
              <w:ind w:left="284"/>
              <w:rPr>
                <w:rFonts w:cs="Arial"/>
                <w:sz w:val="22"/>
                <w:szCs w:val="22"/>
                <w:lang w:val="cs-CZ"/>
              </w:rPr>
            </w:pPr>
            <w:r>
              <w:rPr>
                <w:rFonts w:cs="Arial"/>
                <w:sz w:val="22"/>
                <w:szCs w:val="22"/>
                <w:lang w:val="cs-CZ"/>
              </w:rPr>
              <w:t>30</w:t>
            </w:r>
          </w:p>
        </w:tc>
      </w:tr>
      <w:tr w:rsidR="00E854A6" w:rsidRPr="00E854A6" w:rsidTr="00E854A6">
        <w:trPr>
          <w:trHeight w:val="412"/>
        </w:trPr>
        <w:tc>
          <w:tcPr>
            <w:tcW w:w="1384" w:type="dxa"/>
            <w:shd w:val="clear" w:color="auto" w:fill="D9D9D9" w:themeFill="background1" w:themeFillShade="D9"/>
          </w:tcPr>
          <w:p w:rsidR="00E854A6" w:rsidRPr="008F63C9" w:rsidRDefault="00E854A6" w:rsidP="00FA4993">
            <w:pPr>
              <w:pStyle w:val="Bntext"/>
              <w:ind w:left="284"/>
              <w:rPr>
                <w:rFonts w:cs="Arial"/>
                <w:sz w:val="22"/>
                <w:szCs w:val="22"/>
              </w:rPr>
            </w:pPr>
            <w:r w:rsidRPr="008F63C9">
              <w:rPr>
                <w:rFonts w:cs="Arial"/>
                <w:sz w:val="22"/>
                <w:szCs w:val="22"/>
              </w:rPr>
              <w:t xml:space="preserve"> [m</w:t>
            </w:r>
            <w:r w:rsidRPr="00E854A6">
              <w:rPr>
                <w:rFonts w:cs="Arial"/>
                <w:sz w:val="22"/>
                <w:szCs w:val="22"/>
                <w:vertAlign w:val="superscript"/>
              </w:rPr>
              <w:t>3</w:t>
            </w:r>
            <w:r w:rsidRPr="008F63C9">
              <w:rPr>
                <w:rFonts w:cs="Arial"/>
                <w:sz w:val="22"/>
                <w:szCs w:val="22"/>
              </w:rPr>
              <w:t>/s]</w:t>
            </w:r>
          </w:p>
        </w:tc>
        <w:tc>
          <w:tcPr>
            <w:tcW w:w="992" w:type="dxa"/>
          </w:tcPr>
          <w:p w:rsidR="00E854A6" w:rsidRPr="00E854A6" w:rsidRDefault="00E854A6" w:rsidP="00E854A6">
            <w:pPr>
              <w:pStyle w:val="Bntext"/>
              <w:ind w:left="284"/>
              <w:rPr>
                <w:rFonts w:cs="Arial"/>
                <w:sz w:val="22"/>
                <w:szCs w:val="22"/>
                <w:lang w:val="cs-CZ"/>
              </w:rPr>
            </w:pPr>
            <w:r>
              <w:rPr>
                <w:rFonts w:cs="Arial"/>
                <w:sz w:val="22"/>
                <w:szCs w:val="22"/>
                <w:lang w:val="cs-CZ"/>
              </w:rPr>
              <w:t>1,22</w:t>
            </w:r>
          </w:p>
        </w:tc>
        <w:tc>
          <w:tcPr>
            <w:tcW w:w="993" w:type="dxa"/>
          </w:tcPr>
          <w:p w:rsidR="00E854A6" w:rsidRPr="00E854A6" w:rsidRDefault="00E854A6" w:rsidP="00E854A6">
            <w:pPr>
              <w:pStyle w:val="Bntext"/>
              <w:ind w:left="284"/>
              <w:rPr>
                <w:rFonts w:cs="Arial"/>
                <w:sz w:val="22"/>
                <w:szCs w:val="22"/>
                <w:lang w:val="cs-CZ"/>
              </w:rPr>
            </w:pPr>
            <w:r>
              <w:rPr>
                <w:rFonts w:cs="Arial"/>
                <w:sz w:val="22"/>
                <w:szCs w:val="22"/>
                <w:lang w:val="cs-CZ"/>
              </w:rPr>
              <w:t>2,08</w:t>
            </w:r>
          </w:p>
        </w:tc>
        <w:tc>
          <w:tcPr>
            <w:tcW w:w="992" w:type="dxa"/>
          </w:tcPr>
          <w:p w:rsidR="00E854A6" w:rsidRPr="00E854A6" w:rsidRDefault="00E854A6" w:rsidP="00E854A6">
            <w:pPr>
              <w:pStyle w:val="Bntext"/>
              <w:ind w:left="284"/>
              <w:rPr>
                <w:rFonts w:cs="Arial"/>
                <w:sz w:val="22"/>
                <w:szCs w:val="22"/>
                <w:lang w:val="cs-CZ"/>
              </w:rPr>
            </w:pPr>
            <w:r>
              <w:rPr>
                <w:rFonts w:cs="Arial"/>
                <w:sz w:val="22"/>
                <w:szCs w:val="22"/>
                <w:lang w:val="cs-CZ"/>
              </w:rPr>
              <w:t>2,98</w:t>
            </w:r>
          </w:p>
        </w:tc>
        <w:tc>
          <w:tcPr>
            <w:tcW w:w="1134" w:type="dxa"/>
          </w:tcPr>
          <w:p w:rsidR="00E854A6" w:rsidRPr="00E854A6" w:rsidRDefault="00E854A6" w:rsidP="00E854A6">
            <w:pPr>
              <w:pStyle w:val="Bntext"/>
              <w:ind w:left="284"/>
              <w:rPr>
                <w:rFonts w:cs="Arial"/>
                <w:sz w:val="22"/>
                <w:szCs w:val="22"/>
                <w:lang w:val="cs-CZ"/>
              </w:rPr>
            </w:pPr>
            <w:r>
              <w:rPr>
                <w:rFonts w:cs="Arial"/>
                <w:sz w:val="22"/>
                <w:szCs w:val="22"/>
                <w:lang w:val="cs-CZ"/>
              </w:rPr>
              <w:t>3,97</w:t>
            </w:r>
          </w:p>
        </w:tc>
        <w:tc>
          <w:tcPr>
            <w:tcW w:w="992" w:type="dxa"/>
          </w:tcPr>
          <w:p w:rsidR="00E854A6" w:rsidRPr="00E854A6" w:rsidRDefault="00E854A6" w:rsidP="00E854A6">
            <w:pPr>
              <w:pStyle w:val="Bntext"/>
              <w:ind w:left="284"/>
              <w:rPr>
                <w:rFonts w:cs="Arial"/>
                <w:sz w:val="22"/>
                <w:szCs w:val="22"/>
                <w:lang w:val="cs-CZ"/>
              </w:rPr>
            </w:pPr>
            <w:r>
              <w:rPr>
                <w:rFonts w:cs="Arial"/>
                <w:sz w:val="22"/>
                <w:szCs w:val="22"/>
                <w:lang w:val="cs-CZ"/>
              </w:rPr>
              <w:t>4,87</w:t>
            </w:r>
          </w:p>
        </w:tc>
        <w:tc>
          <w:tcPr>
            <w:tcW w:w="992" w:type="dxa"/>
          </w:tcPr>
          <w:p w:rsidR="00E854A6" w:rsidRPr="00E854A6" w:rsidRDefault="00E854A6" w:rsidP="00E854A6">
            <w:pPr>
              <w:pStyle w:val="Bntext"/>
              <w:ind w:left="284"/>
              <w:rPr>
                <w:rFonts w:cs="Arial"/>
                <w:sz w:val="22"/>
                <w:szCs w:val="22"/>
                <w:lang w:val="cs-CZ"/>
              </w:rPr>
            </w:pPr>
            <w:r>
              <w:rPr>
                <w:rFonts w:cs="Arial"/>
                <w:sz w:val="22"/>
                <w:szCs w:val="22"/>
                <w:lang w:val="cs-CZ"/>
              </w:rPr>
              <w:t>9,12</w:t>
            </w:r>
          </w:p>
        </w:tc>
        <w:tc>
          <w:tcPr>
            <w:tcW w:w="993" w:type="dxa"/>
          </w:tcPr>
          <w:p w:rsidR="00E854A6" w:rsidRPr="00E854A6" w:rsidRDefault="00E854A6" w:rsidP="00E854A6">
            <w:pPr>
              <w:pStyle w:val="Bntext"/>
              <w:ind w:left="284"/>
              <w:rPr>
                <w:rFonts w:cs="Arial"/>
                <w:sz w:val="22"/>
                <w:szCs w:val="22"/>
                <w:lang w:val="cs-CZ"/>
              </w:rPr>
            </w:pPr>
            <w:r>
              <w:rPr>
                <w:rFonts w:cs="Arial"/>
                <w:sz w:val="22"/>
                <w:szCs w:val="22"/>
                <w:lang w:val="cs-CZ"/>
              </w:rPr>
              <w:t>19,5</w:t>
            </w:r>
          </w:p>
        </w:tc>
        <w:tc>
          <w:tcPr>
            <w:tcW w:w="993" w:type="dxa"/>
          </w:tcPr>
          <w:p w:rsidR="00E854A6" w:rsidRPr="00E854A6" w:rsidRDefault="00E854A6" w:rsidP="00E854A6">
            <w:pPr>
              <w:pStyle w:val="Bntext"/>
              <w:ind w:left="284"/>
              <w:rPr>
                <w:rFonts w:cs="Arial"/>
                <w:sz w:val="22"/>
                <w:szCs w:val="22"/>
                <w:lang w:val="cs-CZ"/>
              </w:rPr>
            </w:pPr>
            <w:r>
              <w:rPr>
                <w:rFonts w:cs="Arial"/>
                <w:sz w:val="22"/>
                <w:szCs w:val="22"/>
                <w:lang w:val="cs-CZ"/>
              </w:rPr>
              <w:t>43,3</w:t>
            </w:r>
          </w:p>
        </w:tc>
      </w:tr>
    </w:tbl>
    <w:p w:rsidR="008F63C9" w:rsidRDefault="008F63C9" w:rsidP="005C5B73">
      <w:pPr>
        <w:spacing w:before="0" w:after="120"/>
        <w:ind w:left="567" w:firstLine="0"/>
        <w:rPr>
          <w:rFonts w:ascii="Arial" w:eastAsia="Times New Roman" w:hAnsi="Arial" w:cs="Arial"/>
          <w:b/>
          <w:bCs/>
          <w:sz w:val="21"/>
          <w:szCs w:val="21"/>
          <w:highlight w:val="yellow"/>
          <w:u w:val="single"/>
        </w:rPr>
      </w:pPr>
    </w:p>
    <w:p w:rsidR="00E854A6" w:rsidRPr="00D7727F" w:rsidRDefault="00E0533D" w:rsidP="00D7727F">
      <w:pPr>
        <w:numPr>
          <w:ilvl w:val="0"/>
          <w:numId w:val="2"/>
        </w:numPr>
        <w:spacing w:before="0" w:after="120"/>
        <w:ind w:left="284" w:hanging="284"/>
        <w:jc w:val="left"/>
        <w:rPr>
          <w:rFonts w:ascii="Arial" w:eastAsia="Times New Roman" w:hAnsi="Arial" w:cs="Arial"/>
          <w:bCs/>
          <w:sz w:val="21"/>
          <w:szCs w:val="21"/>
          <w:u w:val="single"/>
        </w:rPr>
      </w:pPr>
      <w:r w:rsidRPr="00D7727F">
        <w:rPr>
          <w:rFonts w:ascii="Arial" w:eastAsia="Times New Roman" w:hAnsi="Arial" w:cs="Arial"/>
          <w:bCs/>
          <w:sz w:val="21"/>
          <w:szCs w:val="21"/>
          <w:u w:val="single"/>
        </w:rPr>
        <w:t>Záplavové čáry</w:t>
      </w:r>
    </w:p>
    <w:p w:rsidR="00D7727F" w:rsidRDefault="00D7727F" w:rsidP="005C5B73">
      <w:pPr>
        <w:spacing w:before="0" w:after="120"/>
        <w:ind w:left="567" w:firstLine="0"/>
        <w:rPr>
          <w:rFonts w:ascii="Arial" w:eastAsia="Times New Roman" w:hAnsi="Arial" w:cs="Arial"/>
          <w:bCs/>
          <w:sz w:val="22"/>
          <w:szCs w:val="22"/>
        </w:rPr>
      </w:pPr>
      <w:r w:rsidRPr="00986537">
        <w:rPr>
          <w:rFonts w:ascii="Arial" w:eastAsia="Times New Roman" w:hAnsi="Arial" w:cs="Arial"/>
          <w:bCs/>
          <w:sz w:val="22"/>
          <w:szCs w:val="22"/>
        </w:rPr>
        <w:t>Záchytný profil nemá vliv na stupeň protipovodňové ochrany, proto nejsou záplavové čáry relevantní.</w:t>
      </w:r>
    </w:p>
    <w:p w:rsidR="00986537" w:rsidRPr="00986537" w:rsidRDefault="00986537" w:rsidP="005C5B73">
      <w:pPr>
        <w:spacing w:before="0" w:after="120"/>
        <w:ind w:left="567" w:firstLine="0"/>
        <w:rPr>
          <w:rFonts w:ascii="Arial" w:eastAsia="Times New Roman" w:hAnsi="Arial" w:cs="Arial"/>
          <w:bCs/>
          <w:sz w:val="22"/>
          <w:szCs w:val="22"/>
        </w:rPr>
      </w:pPr>
    </w:p>
    <w:p w:rsidR="005119E2" w:rsidRDefault="005119E2" w:rsidP="00D7727F">
      <w:pPr>
        <w:spacing w:before="0" w:after="200" w:line="276" w:lineRule="auto"/>
        <w:ind w:firstLine="0"/>
        <w:jc w:val="left"/>
        <w:rPr>
          <w:rFonts w:ascii="Arial" w:eastAsia="Times New Roman" w:hAnsi="Arial" w:cs="Arial"/>
          <w:b/>
          <w:sz w:val="22"/>
          <w:szCs w:val="22"/>
        </w:rPr>
      </w:pPr>
      <w:r w:rsidRPr="005119E2">
        <w:rPr>
          <w:rFonts w:ascii="Arial" w:eastAsia="Times New Roman" w:hAnsi="Arial" w:cs="Arial"/>
          <w:b/>
          <w:sz w:val="22"/>
          <w:szCs w:val="22"/>
        </w:rPr>
        <w:t>Stručný popis:</w:t>
      </w:r>
    </w:p>
    <w:p w:rsidR="00760697" w:rsidRPr="00760697" w:rsidRDefault="00760697" w:rsidP="00760697">
      <w:pPr>
        <w:pStyle w:val="Bntext"/>
        <w:ind w:left="284"/>
        <w:rPr>
          <w:rFonts w:cs="Arial"/>
          <w:sz w:val="22"/>
          <w:szCs w:val="22"/>
        </w:rPr>
      </w:pPr>
      <w:r w:rsidRPr="00760697">
        <w:rPr>
          <w:rFonts w:cs="Arial"/>
          <w:sz w:val="22"/>
          <w:szCs w:val="22"/>
        </w:rPr>
        <w:t xml:space="preserve">Stavba protipovodňových opatření zahrnuje </w:t>
      </w:r>
      <w:r w:rsidR="00C83F8E">
        <w:rPr>
          <w:rFonts w:cs="Arial"/>
          <w:sz w:val="22"/>
          <w:szCs w:val="22"/>
          <w:lang w:val="cs-CZ"/>
        </w:rPr>
        <w:t>4</w:t>
      </w:r>
      <w:r w:rsidRPr="00760697">
        <w:rPr>
          <w:rFonts w:cs="Arial"/>
          <w:sz w:val="22"/>
          <w:szCs w:val="22"/>
        </w:rPr>
        <w:t xml:space="preserve"> stavební objekty</w:t>
      </w:r>
      <w:r w:rsidR="00C83F8E">
        <w:rPr>
          <w:rFonts w:cs="Arial"/>
          <w:sz w:val="22"/>
          <w:szCs w:val="22"/>
          <w:lang w:val="cs-CZ"/>
        </w:rPr>
        <w:t xml:space="preserve"> – záchytný profil </w:t>
      </w:r>
      <w:r w:rsidRPr="00760697">
        <w:rPr>
          <w:rFonts w:cs="Arial"/>
          <w:sz w:val="22"/>
          <w:szCs w:val="22"/>
          <w:lang w:val="cs-CZ"/>
        </w:rPr>
        <w:t>plavenin, přístupovou komunikaci, náhradní výsadbu</w:t>
      </w:r>
      <w:r w:rsidRPr="00760697">
        <w:rPr>
          <w:rFonts w:cs="Arial"/>
          <w:sz w:val="22"/>
          <w:szCs w:val="22"/>
        </w:rPr>
        <w:t xml:space="preserve"> a dále vyvolanou přeložku VN.</w:t>
      </w:r>
    </w:p>
    <w:p w:rsidR="000E2107" w:rsidRDefault="000E2107" w:rsidP="000E2107"/>
    <w:p w:rsidR="000E2107" w:rsidRPr="000E2107" w:rsidRDefault="000E2107" w:rsidP="00760697">
      <w:pPr>
        <w:pStyle w:val="Titulek"/>
        <w:keepNext/>
        <w:spacing w:after="120"/>
        <w:ind w:firstLine="284"/>
        <w:jc w:val="both"/>
        <w:rPr>
          <w:rFonts w:cs="Arial"/>
          <w:i w:val="0"/>
          <w:sz w:val="21"/>
          <w:szCs w:val="21"/>
          <w:lang w:val="cs-CZ" w:eastAsia="cs-CZ"/>
        </w:rPr>
      </w:pPr>
      <w:r w:rsidRPr="000E2107">
        <w:rPr>
          <w:rFonts w:cs="Arial"/>
          <w:i w:val="0"/>
          <w:sz w:val="21"/>
          <w:szCs w:val="21"/>
          <w:lang w:val="cs-CZ" w:eastAsia="cs-CZ"/>
        </w:rPr>
        <w:t>Členění stavby na hlavní a dílčí stavební objekty</w:t>
      </w:r>
      <w:r w:rsidR="00054E66">
        <w:rPr>
          <w:rFonts w:cs="Arial"/>
          <w:i w:val="0"/>
          <w:sz w:val="21"/>
          <w:szCs w:val="21"/>
          <w:lang w:val="cs-CZ" w:eastAsia="cs-CZ"/>
        </w:rPr>
        <w:t>:</w:t>
      </w:r>
    </w:p>
    <w:tbl>
      <w:tblPr>
        <w:tblW w:w="74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8"/>
        <w:gridCol w:w="904"/>
        <w:gridCol w:w="1950"/>
        <w:gridCol w:w="2747"/>
      </w:tblGrid>
      <w:tr w:rsidR="00EC11AD" w:rsidRPr="00054E66" w:rsidTr="00054E66">
        <w:trPr>
          <w:trHeight w:val="695"/>
          <w:tblHeader/>
          <w:jc w:val="center"/>
        </w:trPr>
        <w:tc>
          <w:tcPr>
            <w:tcW w:w="1878" w:type="dxa"/>
            <w:shd w:val="clear" w:color="auto" w:fill="D9D9D9"/>
            <w:vAlign w:val="center"/>
          </w:tcPr>
          <w:p w:rsidR="00EC11AD" w:rsidRPr="00054E66" w:rsidRDefault="00EC11AD" w:rsidP="00054E66">
            <w:pPr>
              <w:pStyle w:val="Bntext"/>
              <w:rPr>
                <w:rFonts w:cs="Arial"/>
                <w:sz w:val="22"/>
                <w:szCs w:val="22"/>
                <w:lang w:val="cs-CZ"/>
              </w:rPr>
            </w:pPr>
            <w:r w:rsidRPr="00054E66">
              <w:rPr>
                <w:rFonts w:cs="Arial"/>
                <w:sz w:val="22"/>
                <w:szCs w:val="22"/>
                <w:lang w:val="cs-CZ"/>
              </w:rPr>
              <w:t>Stavební objekt</w:t>
            </w:r>
          </w:p>
        </w:tc>
        <w:tc>
          <w:tcPr>
            <w:tcW w:w="2854" w:type="dxa"/>
            <w:gridSpan w:val="2"/>
            <w:shd w:val="clear" w:color="auto" w:fill="D9D9D9"/>
            <w:vAlign w:val="center"/>
          </w:tcPr>
          <w:p w:rsidR="00EC11AD" w:rsidRPr="00054E66" w:rsidRDefault="00EC11AD" w:rsidP="00054E66">
            <w:pPr>
              <w:pStyle w:val="Bntext"/>
              <w:rPr>
                <w:rFonts w:cs="Arial"/>
                <w:sz w:val="22"/>
                <w:szCs w:val="22"/>
                <w:lang w:val="cs-CZ"/>
              </w:rPr>
            </w:pPr>
            <w:r w:rsidRPr="00054E66">
              <w:rPr>
                <w:rFonts w:cs="Arial"/>
                <w:sz w:val="22"/>
                <w:szCs w:val="22"/>
                <w:lang w:val="cs-CZ"/>
              </w:rPr>
              <w:t>Název stavebního objektu</w:t>
            </w:r>
          </w:p>
        </w:tc>
        <w:tc>
          <w:tcPr>
            <w:tcW w:w="2747" w:type="dxa"/>
            <w:shd w:val="clear" w:color="auto" w:fill="D9D9D9"/>
            <w:vAlign w:val="center"/>
          </w:tcPr>
          <w:p w:rsidR="00EC11AD" w:rsidRPr="00054E66" w:rsidRDefault="00EC11AD" w:rsidP="00054E66">
            <w:pPr>
              <w:pStyle w:val="Bntext"/>
              <w:rPr>
                <w:rFonts w:cs="Arial"/>
                <w:sz w:val="22"/>
                <w:szCs w:val="22"/>
                <w:lang w:val="cs-CZ"/>
              </w:rPr>
            </w:pPr>
            <w:r w:rsidRPr="00054E66">
              <w:rPr>
                <w:rFonts w:cs="Arial"/>
                <w:sz w:val="22"/>
                <w:szCs w:val="22"/>
                <w:lang w:val="cs-CZ"/>
              </w:rPr>
              <w:t>Stručný popis objektu</w:t>
            </w:r>
          </w:p>
        </w:tc>
      </w:tr>
      <w:tr w:rsidR="00EC11AD" w:rsidRPr="00054E66" w:rsidTr="00054E66">
        <w:trPr>
          <w:trHeight w:val="567"/>
          <w:jc w:val="center"/>
        </w:trPr>
        <w:tc>
          <w:tcPr>
            <w:tcW w:w="1878" w:type="dxa"/>
            <w:shd w:val="clear" w:color="auto" w:fill="auto"/>
            <w:vAlign w:val="center"/>
          </w:tcPr>
          <w:p w:rsidR="00EC11AD" w:rsidRPr="00054E66" w:rsidRDefault="00EC11AD" w:rsidP="00054E66">
            <w:pPr>
              <w:pStyle w:val="Bntext"/>
              <w:ind w:left="284"/>
              <w:rPr>
                <w:rFonts w:cs="Arial"/>
                <w:sz w:val="22"/>
                <w:szCs w:val="22"/>
                <w:lang w:val="cs-CZ"/>
              </w:rPr>
            </w:pPr>
            <w:r w:rsidRPr="00054E66">
              <w:rPr>
                <w:rFonts w:cs="Arial"/>
                <w:sz w:val="22"/>
                <w:szCs w:val="22"/>
                <w:lang w:val="cs-CZ"/>
              </w:rPr>
              <w:t>SO 03</w:t>
            </w:r>
          </w:p>
        </w:tc>
        <w:tc>
          <w:tcPr>
            <w:tcW w:w="2854" w:type="dxa"/>
            <w:gridSpan w:val="2"/>
            <w:shd w:val="clear" w:color="auto" w:fill="auto"/>
            <w:vAlign w:val="center"/>
          </w:tcPr>
          <w:p w:rsidR="00EC11AD" w:rsidRPr="00054E66" w:rsidRDefault="00EC11AD" w:rsidP="00054E66">
            <w:pPr>
              <w:pStyle w:val="Bntext"/>
              <w:rPr>
                <w:rFonts w:cs="Arial"/>
                <w:sz w:val="22"/>
                <w:szCs w:val="22"/>
                <w:lang w:val="cs-CZ"/>
              </w:rPr>
            </w:pPr>
            <w:r w:rsidRPr="00054E66">
              <w:rPr>
                <w:rFonts w:cs="Arial"/>
                <w:sz w:val="22"/>
                <w:szCs w:val="22"/>
                <w:lang w:val="cs-CZ"/>
              </w:rPr>
              <w:t>objekt I. etapy</w:t>
            </w:r>
          </w:p>
        </w:tc>
        <w:tc>
          <w:tcPr>
            <w:tcW w:w="2747" w:type="dxa"/>
            <w:shd w:val="clear" w:color="auto" w:fill="auto"/>
            <w:vAlign w:val="center"/>
          </w:tcPr>
          <w:p w:rsidR="00EC11AD" w:rsidRPr="00054E66" w:rsidRDefault="00EC11AD" w:rsidP="00054E66">
            <w:pPr>
              <w:pStyle w:val="Bntext"/>
              <w:ind w:left="284"/>
              <w:rPr>
                <w:rFonts w:cs="Arial"/>
                <w:sz w:val="22"/>
                <w:szCs w:val="22"/>
                <w:lang w:val="cs-CZ"/>
              </w:rPr>
            </w:pPr>
          </w:p>
        </w:tc>
      </w:tr>
      <w:tr w:rsidR="00EC11AD" w:rsidRPr="00054E66" w:rsidTr="00054E66">
        <w:trPr>
          <w:trHeight w:val="567"/>
          <w:jc w:val="center"/>
        </w:trPr>
        <w:tc>
          <w:tcPr>
            <w:tcW w:w="1878" w:type="dxa"/>
            <w:shd w:val="clear" w:color="auto" w:fill="auto"/>
            <w:vAlign w:val="center"/>
          </w:tcPr>
          <w:p w:rsidR="00EC11AD" w:rsidRPr="00054E66" w:rsidRDefault="00EC11AD" w:rsidP="00054E66">
            <w:pPr>
              <w:pStyle w:val="Bntext"/>
              <w:ind w:left="284"/>
              <w:rPr>
                <w:rFonts w:cs="Arial"/>
                <w:sz w:val="22"/>
                <w:szCs w:val="22"/>
                <w:lang w:val="cs-CZ"/>
              </w:rPr>
            </w:pPr>
            <w:r w:rsidRPr="00054E66">
              <w:rPr>
                <w:rFonts w:cs="Arial"/>
                <w:sz w:val="22"/>
                <w:szCs w:val="22"/>
                <w:lang w:val="cs-CZ"/>
              </w:rPr>
              <w:t>SO 06</w:t>
            </w:r>
          </w:p>
        </w:tc>
        <w:tc>
          <w:tcPr>
            <w:tcW w:w="2854" w:type="dxa"/>
            <w:gridSpan w:val="2"/>
            <w:shd w:val="clear" w:color="auto" w:fill="auto"/>
            <w:vAlign w:val="center"/>
          </w:tcPr>
          <w:p w:rsidR="00EC11AD" w:rsidRPr="00054E66" w:rsidRDefault="00EC11AD" w:rsidP="00054E66">
            <w:pPr>
              <w:pStyle w:val="Bntext"/>
              <w:rPr>
                <w:rFonts w:cs="Arial"/>
                <w:sz w:val="22"/>
                <w:szCs w:val="22"/>
                <w:lang w:val="cs-CZ"/>
              </w:rPr>
            </w:pPr>
            <w:r w:rsidRPr="00054E66">
              <w:rPr>
                <w:rFonts w:cs="Arial"/>
                <w:sz w:val="22"/>
                <w:szCs w:val="22"/>
                <w:lang w:val="cs-CZ"/>
              </w:rPr>
              <w:t>objekt I. etapy</w:t>
            </w:r>
          </w:p>
        </w:tc>
        <w:tc>
          <w:tcPr>
            <w:tcW w:w="2747" w:type="dxa"/>
            <w:shd w:val="clear" w:color="auto" w:fill="auto"/>
            <w:vAlign w:val="center"/>
          </w:tcPr>
          <w:p w:rsidR="00EC11AD" w:rsidRPr="00054E66" w:rsidRDefault="00EC11AD" w:rsidP="00054E66">
            <w:pPr>
              <w:pStyle w:val="Bntext"/>
              <w:ind w:left="284"/>
              <w:rPr>
                <w:rFonts w:cs="Arial"/>
                <w:sz w:val="22"/>
                <w:szCs w:val="22"/>
                <w:lang w:val="cs-CZ"/>
              </w:rPr>
            </w:pPr>
          </w:p>
        </w:tc>
      </w:tr>
      <w:tr w:rsidR="00EC11AD" w:rsidRPr="00054E66" w:rsidTr="00054E66">
        <w:trPr>
          <w:trHeight w:val="567"/>
          <w:jc w:val="center"/>
        </w:trPr>
        <w:tc>
          <w:tcPr>
            <w:tcW w:w="1878" w:type="dxa"/>
            <w:shd w:val="clear" w:color="auto" w:fill="E2EFD9"/>
            <w:vAlign w:val="center"/>
          </w:tcPr>
          <w:p w:rsidR="00EC11AD" w:rsidRPr="00054E66" w:rsidRDefault="00EC11AD" w:rsidP="00054E66">
            <w:pPr>
              <w:pStyle w:val="Bntext"/>
              <w:ind w:left="284"/>
              <w:rPr>
                <w:rFonts w:cs="Arial"/>
                <w:sz w:val="22"/>
                <w:szCs w:val="22"/>
                <w:lang w:val="cs-CZ"/>
              </w:rPr>
            </w:pPr>
            <w:r w:rsidRPr="00054E66">
              <w:rPr>
                <w:rFonts w:cs="Arial"/>
                <w:sz w:val="22"/>
                <w:szCs w:val="22"/>
                <w:lang w:val="cs-CZ"/>
              </w:rPr>
              <w:t>SO 07</w:t>
            </w:r>
          </w:p>
        </w:tc>
        <w:tc>
          <w:tcPr>
            <w:tcW w:w="2854" w:type="dxa"/>
            <w:gridSpan w:val="2"/>
            <w:shd w:val="clear" w:color="auto" w:fill="E2EFD9"/>
            <w:vAlign w:val="center"/>
          </w:tcPr>
          <w:p w:rsidR="00EC11AD" w:rsidRPr="00054E66" w:rsidRDefault="00EC11AD" w:rsidP="002B1ED8">
            <w:pPr>
              <w:pStyle w:val="Bntext"/>
              <w:jc w:val="left"/>
              <w:rPr>
                <w:rFonts w:cs="Arial"/>
                <w:sz w:val="22"/>
                <w:szCs w:val="22"/>
                <w:lang w:val="cs-CZ"/>
              </w:rPr>
            </w:pPr>
            <w:r w:rsidRPr="00054E66">
              <w:rPr>
                <w:rFonts w:cs="Arial"/>
                <w:sz w:val="22"/>
                <w:szCs w:val="22"/>
                <w:lang w:val="cs-CZ"/>
              </w:rPr>
              <w:t>Opatření č. 2/40 - záchytný profil nad Přerovem</w:t>
            </w:r>
          </w:p>
        </w:tc>
        <w:tc>
          <w:tcPr>
            <w:tcW w:w="2747" w:type="dxa"/>
            <w:shd w:val="clear" w:color="auto" w:fill="E2EFD9"/>
            <w:vAlign w:val="center"/>
          </w:tcPr>
          <w:p w:rsidR="00EC11AD" w:rsidRPr="00054E66" w:rsidRDefault="00EC11AD" w:rsidP="002B1ED8">
            <w:pPr>
              <w:pStyle w:val="Bntext"/>
              <w:jc w:val="left"/>
              <w:rPr>
                <w:rFonts w:cs="Arial"/>
                <w:sz w:val="22"/>
                <w:szCs w:val="22"/>
                <w:lang w:val="cs-CZ"/>
              </w:rPr>
            </w:pPr>
            <w:r w:rsidRPr="00054E66">
              <w:rPr>
                <w:rFonts w:cs="Arial"/>
                <w:sz w:val="22"/>
                <w:szCs w:val="22"/>
                <w:lang w:val="cs-CZ"/>
              </w:rPr>
              <w:t>úprava břehu pro možnost zachycení plavenin</w:t>
            </w:r>
          </w:p>
        </w:tc>
      </w:tr>
      <w:tr w:rsidR="00EC11AD" w:rsidRPr="00054E66" w:rsidTr="00054E66">
        <w:trPr>
          <w:trHeight w:val="567"/>
          <w:jc w:val="center"/>
        </w:trPr>
        <w:tc>
          <w:tcPr>
            <w:tcW w:w="18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11AD" w:rsidRPr="00054E66" w:rsidRDefault="00EC11AD" w:rsidP="00054E66">
            <w:pPr>
              <w:pStyle w:val="Bntext"/>
              <w:ind w:left="284"/>
              <w:rPr>
                <w:rFonts w:cs="Arial"/>
                <w:sz w:val="22"/>
                <w:szCs w:val="22"/>
                <w:lang w:val="cs-CZ"/>
              </w:rPr>
            </w:pPr>
            <w:r w:rsidRPr="00054E66">
              <w:rPr>
                <w:rFonts w:cs="Arial"/>
                <w:sz w:val="22"/>
                <w:szCs w:val="22"/>
                <w:lang w:val="cs-CZ"/>
              </w:rPr>
              <w:t>SO 08</w:t>
            </w:r>
          </w:p>
        </w:tc>
        <w:tc>
          <w:tcPr>
            <w:tcW w:w="2854" w:type="dxa"/>
            <w:gridSpan w:val="2"/>
            <w:shd w:val="clear" w:color="auto" w:fill="auto"/>
            <w:vAlign w:val="center"/>
          </w:tcPr>
          <w:p w:rsidR="00EC11AD" w:rsidRPr="00054E66" w:rsidRDefault="00EC11AD" w:rsidP="00054E66">
            <w:pPr>
              <w:pStyle w:val="Bntext"/>
              <w:rPr>
                <w:rFonts w:cs="Arial"/>
                <w:sz w:val="22"/>
                <w:szCs w:val="22"/>
                <w:lang w:val="cs-CZ"/>
              </w:rPr>
            </w:pPr>
            <w:r w:rsidRPr="00054E66">
              <w:rPr>
                <w:rFonts w:cs="Arial"/>
                <w:sz w:val="22"/>
                <w:szCs w:val="22"/>
                <w:lang w:val="cs-CZ"/>
              </w:rPr>
              <w:t>objekt I. etapy</w:t>
            </w:r>
          </w:p>
        </w:tc>
        <w:tc>
          <w:tcPr>
            <w:tcW w:w="2747" w:type="dxa"/>
            <w:shd w:val="clear" w:color="auto" w:fill="auto"/>
            <w:vAlign w:val="center"/>
          </w:tcPr>
          <w:p w:rsidR="00EC11AD" w:rsidRPr="00054E66" w:rsidRDefault="00EC11AD" w:rsidP="00054E66">
            <w:pPr>
              <w:pStyle w:val="Bntext"/>
              <w:ind w:left="284"/>
              <w:rPr>
                <w:rFonts w:cs="Arial"/>
                <w:sz w:val="22"/>
                <w:szCs w:val="22"/>
                <w:lang w:val="cs-CZ"/>
              </w:rPr>
            </w:pPr>
          </w:p>
        </w:tc>
      </w:tr>
      <w:tr w:rsidR="00EC11AD" w:rsidRPr="00054E66" w:rsidTr="00054E66">
        <w:trPr>
          <w:trHeight w:val="567"/>
          <w:jc w:val="center"/>
        </w:trPr>
        <w:tc>
          <w:tcPr>
            <w:tcW w:w="1878" w:type="dxa"/>
            <w:shd w:val="clear" w:color="auto" w:fill="E2EFD9"/>
            <w:vAlign w:val="center"/>
          </w:tcPr>
          <w:p w:rsidR="00EC11AD" w:rsidRPr="00054E66" w:rsidRDefault="00EC11AD" w:rsidP="00054E66">
            <w:pPr>
              <w:pStyle w:val="Bntext"/>
              <w:ind w:left="284"/>
              <w:rPr>
                <w:rFonts w:cs="Arial"/>
                <w:sz w:val="22"/>
                <w:szCs w:val="22"/>
                <w:lang w:val="cs-CZ"/>
              </w:rPr>
            </w:pPr>
            <w:r w:rsidRPr="00054E66">
              <w:rPr>
                <w:rFonts w:cs="Arial"/>
                <w:sz w:val="22"/>
                <w:szCs w:val="22"/>
                <w:lang w:val="cs-CZ"/>
              </w:rPr>
              <w:t>SO 09</w:t>
            </w:r>
          </w:p>
        </w:tc>
        <w:tc>
          <w:tcPr>
            <w:tcW w:w="2854" w:type="dxa"/>
            <w:gridSpan w:val="2"/>
            <w:shd w:val="clear" w:color="auto" w:fill="E2EFD9"/>
            <w:vAlign w:val="center"/>
          </w:tcPr>
          <w:p w:rsidR="00EC11AD" w:rsidRPr="00054E66" w:rsidRDefault="00EC11AD" w:rsidP="002B1ED8">
            <w:pPr>
              <w:pStyle w:val="Bntext"/>
              <w:jc w:val="left"/>
              <w:rPr>
                <w:rFonts w:cs="Arial"/>
                <w:sz w:val="22"/>
                <w:szCs w:val="22"/>
                <w:lang w:val="cs-CZ"/>
              </w:rPr>
            </w:pPr>
            <w:r w:rsidRPr="00054E66">
              <w:rPr>
                <w:rFonts w:cs="Arial"/>
                <w:sz w:val="22"/>
                <w:szCs w:val="22"/>
                <w:lang w:val="cs-CZ"/>
              </w:rPr>
              <w:t>Kácení a náhradní výsadba</w:t>
            </w:r>
          </w:p>
        </w:tc>
        <w:tc>
          <w:tcPr>
            <w:tcW w:w="2747" w:type="dxa"/>
            <w:shd w:val="clear" w:color="auto" w:fill="E2EFD9"/>
            <w:vAlign w:val="center"/>
          </w:tcPr>
          <w:p w:rsidR="00EC11AD" w:rsidRPr="00054E66" w:rsidRDefault="00EC11AD" w:rsidP="00054E66">
            <w:pPr>
              <w:pStyle w:val="Bntext"/>
              <w:ind w:left="284"/>
              <w:rPr>
                <w:rFonts w:cs="Arial"/>
                <w:sz w:val="22"/>
                <w:szCs w:val="22"/>
                <w:lang w:val="cs-CZ"/>
              </w:rPr>
            </w:pPr>
            <w:r w:rsidRPr="00054E66">
              <w:rPr>
                <w:rFonts w:cs="Arial"/>
                <w:sz w:val="22"/>
                <w:szCs w:val="22"/>
                <w:lang w:val="cs-CZ"/>
              </w:rPr>
              <w:t>-</w:t>
            </w:r>
          </w:p>
        </w:tc>
      </w:tr>
      <w:tr w:rsidR="00EC11AD" w:rsidRPr="00054E66" w:rsidTr="00054E66">
        <w:trPr>
          <w:trHeight w:val="284"/>
          <w:jc w:val="center"/>
        </w:trPr>
        <w:tc>
          <w:tcPr>
            <w:tcW w:w="1878" w:type="dxa"/>
            <w:shd w:val="clear" w:color="auto" w:fill="auto"/>
            <w:vAlign w:val="center"/>
          </w:tcPr>
          <w:p w:rsidR="00EC11AD" w:rsidRPr="00054E66" w:rsidRDefault="00EC11AD" w:rsidP="00054E66">
            <w:pPr>
              <w:pStyle w:val="Bntext"/>
              <w:ind w:left="284"/>
              <w:rPr>
                <w:rFonts w:cs="Arial"/>
                <w:sz w:val="22"/>
                <w:szCs w:val="22"/>
                <w:lang w:val="cs-CZ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EC11AD" w:rsidRPr="00054E66" w:rsidRDefault="00EC11AD" w:rsidP="00054E66">
            <w:pPr>
              <w:pStyle w:val="Bntext"/>
              <w:rPr>
                <w:rFonts w:cs="Arial"/>
                <w:sz w:val="22"/>
                <w:szCs w:val="22"/>
                <w:lang w:val="cs-CZ"/>
              </w:rPr>
            </w:pPr>
            <w:r w:rsidRPr="00054E66">
              <w:rPr>
                <w:rFonts w:cs="Arial"/>
                <w:sz w:val="22"/>
                <w:szCs w:val="22"/>
                <w:lang w:val="cs-CZ"/>
              </w:rPr>
              <w:t>SO 09.01</w:t>
            </w:r>
          </w:p>
        </w:tc>
        <w:tc>
          <w:tcPr>
            <w:tcW w:w="4697" w:type="dxa"/>
            <w:gridSpan w:val="2"/>
            <w:shd w:val="clear" w:color="auto" w:fill="auto"/>
            <w:vAlign w:val="center"/>
          </w:tcPr>
          <w:p w:rsidR="00EC11AD" w:rsidRPr="00054E66" w:rsidRDefault="00EC11AD" w:rsidP="00054E66">
            <w:pPr>
              <w:pStyle w:val="Bntext"/>
              <w:rPr>
                <w:rFonts w:cs="Arial"/>
                <w:sz w:val="22"/>
                <w:szCs w:val="22"/>
                <w:lang w:val="cs-CZ"/>
              </w:rPr>
            </w:pPr>
            <w:r w:rsidRPr="00054E66">
              <w:rPr>
                <w:rFonts w:cs="Arial"/>
                <w:sz w:val="22"/>
                <w:szCs w:val="22"/>
                <w:lang w:val="cs-CZ"/>
              </w:rPr>
              <w:t>objekt I. etapy</w:t>
            </w:r>
          </w:p>
        </w:tc>
      </w:tr>
      <w:tr w:rsidR="00EC11AD" w:rsidRPr="00054E66" w:rsidTr="00054E66">
        <w:trPr>
          <w:trHeight w:val="284"/>
          <w:jc w:val="center"/>
        </w:trPr>
        <w:tc>
          <w:tcPr>
            <w:tcW w:w="1878" w:type="dxa"/>
            <w:shd w:val="clear" w:color="auto" w:fill="E2EFD9"/>
            <w:vAlign w:val="center"/>
          </w:tcPr>
          <w:p w:rsidR="00EC11AD" w:rsidRPr="00054E66" w:rsidRDefault="00EC11AD" w:rsidP="00054E66">
            <w:pPr>
              <w:pStyle w:val="Bntext"/>
              <w:ind w:left="284"/>
              <w:rPr>
                <w:rFonts w:cs="Arial"/>
                <w:sz w:val="22"/>
                <w:szCs w:val="22"/>
                <w:lang w:val="cs-CZ"/>
              </w:rPr>
            </w:pPr>
          </w:p>
        </w:tc>
        <w:tc>
          <w:tcPr>
            <w:tcW w:w="904" w:type="dxa"/>
            <w:shd w:val="clear" w:color="auto" w:fill="E2EFD9"/>
            <w:vAlign w:val="center"/>
          </w:tcPr>
          <w:p w:rsidR="00EC11AD" w:rsidRPr="00054E66" w:rsidRDefault="00EC11AD" w:rsidP="00054E66">
            <w:pPr>
              <w:pStyle w:val="Bntext"/>
              <w:rPr>
                <w:rFonts w:cs="Arial"/>
                <w:sz w:val="22"/>
                <w:szCs w:val="22"/>
                <w:lang w:val="cs-CZ"/>
              </w:rPr>
            </w:pPr>
            <w:r w:rsidRPr="00054E66">
              <w:rPr>
                <w:rFonts w:cs="Arial"/>
                <w:sz w:val="22"/>
                <w:szCs w:val="22"/>
                <w:lang w:val="cs-CZ"/>
              </w:rPr>
              <w:t>SO 09.02</w:t>
            </w:r>
          </w:p>
        </w:tc>
        <w:tc>
          <w:tcPr>
            <w:tcW w:w="4697" w:type="dxa"/>
            <w:gridSpan w:val="2"/>
            <w:shd w:val="clear" w:color="auto" w:fill="E2EFD9"/>
            <w:vAlign w:val="center"/>
          </w:tcPr>
          <w:p w:rsidR="00EC11AD" w:rsidRPr="00054E66" w:rsidRDefault="00EC11AD" w:rsidP="00054E66">
            <w:pPr>
              <w:pStyle w:val="Bntext"/>
              <w:rPr>
                <w:rFonts w:cs="Arial"/>
                <w:sz w:val="22"/>
                <w:szCs w:val="22"/>
                <w:lang w:val="cs-CZ"/>
              </w:rPr>
            </w:pPr>
            <w:r w:rsidRPr="00054E66">
              <w:rPr>
                <w:rFonts w:cs="Arial"/>
                <w:sz w:val="22"/>
                <w:szCs w:val="22"/>
                <w:lang w:val="cs-CZ"/>
              </w:rPr>
              <w:t>Kácení a náhradní výsadba – II. etapa</w:t>
            </w:r>
          </w:p>
        </w:tc>
      </w:tr>
      <w:tr w:rsidR="00EC11AD" w:rsidRPr="00054E66" w:rsidTr="00054E66">
        <w:trPr>
          <w:trHeight w:val="567"/>
          <w:jc w:val="center"/>
        </w:trPr>
        <w:tc>
          <w:tcPr>
            <w:tcW w:w="1878" w:type="dxa"/>
            <w:shd w:val="clear" w:color="auto" w:fill="auto"/>
            <w:vAlign w:val="center"/>
          </w:tcPr>
          <w:p w:rsidR="00EC11AD" w:rsidRPr="00054E66" w:rsidRDefault="00EC11AD" w:rsidP="00054E66">
            <w:pPr>
              <w:pStyle w:val="Bntext"/>
              <w:ind w:left="284"/>
              <w:rPr>
                <w:rFonts w:cs="Arial"/>
                <w:sz w:val="22"/>
                <w:szCs w:val="22"/>
                <w:lang w:val="cs-CZ"/>
              </w:rPr>
            </w:pPr>
            <w:r w:rsidRPr="00054E66">
              <w:rPr>
                <w:rFonts w:cs="Arial"/>
                <w:sz w:val="22"/>
                <w:szCs w:val="22"/>
                <w:lang w:val="cs-CZ"/>
              </w:rPr>
              <w:t>SO 10</w:t>
            </w:r>
          </w:p>
        </w:tc>
        <w:tc>
          <w:tcPr>
            <w:tcW w:w="2854" w:type="dxa"/>
            <w:gridSpan w:val="2"/>
            <w:shd w:val="clear" w:color="auto" w:fill="auto"/>
            <w:vAlign w:val="center"/>
          </w:tcPr>
          <w:p w:rsidR="00EC11AD" w:rsidRPr="00054E66" w:rsidRDefault="00EC11AD" w:rsidP="00054E66">
            <w:pPr>
              <w:pStyle w:val="Bntext"/>
              <w:rPr>
                <w:rFonts w:cs="Arial"/>
                <w:sz w:val="22"/>
                <w:szCs w:val="22"/>
                <w:lang w:val="cs-CZ"/>
              </w:rPr>
            </w:pPr>
            <w:r w:rsidRPr="00054E66">
              <w:rPr>
                <w:rFonts w:cs="Arial"/>
                <w:sz w:val="22"/>
                <w:szCs w:val="22"/>
                <w:lang w:val="cs-CZ"/>
              </w:rPr>
              <w:t>objekt I. etapy</w:t>
            </w:r>
          </w:p>
        </w:tc>
        <w:tc>
          <w:tcPr>
            <w:tcW w:w="2747" w:type="dxa"/>
            <w:shd w:val="clear" w:color="auto" w:fill="auto"/>
            <w:vAlign w:val="center"/>
          </w:tcPr>
          <w:p w:rsidR="00EC11AD" w:rsidRPr="00054E66" w:rsidRDefault="00EC11AD" w:rsidP="00054E66">
            <w:pPr>
              <w:pStyle w:val="Bntext"/>
              <w:ind w:left="284"/>
              <w:rPr>
                <w:rFonts w:cs="Arial"/>
                <w:sz w:val="22"/>
                <w:szCs w:val="22"/>
                <w:lang w:val="cs-CZ"/>
              </w:rPr>
            </w:pPr>
          </w:p>
        </w:tc>
      </w:tr>
      <w:tr w:rsidR="00EC11AD" w:rsidRPr="00054E66" w:rsidTr="00054E66">
        <w:trPr>
          <w:trHeight w:val="567"/>
          <w:jc w:val="center"/>
        </w:trPr>
        <w:tc>
          <w:tcPr>
            <w:tcW w:w="1878" w:type="dxa"/>
            <w:shd w:val="clear" w:color="auto" w:fill="auto"/>
            <w:vAlign w:val="center"/>
          </w:tcPr>
          <w:p w:rsidR="00EC11AD" w:rsidRPr="00054E66" w:rsidRDefault="00EC11AD" w:rsidP="00054E66">
            <w:pPr>
              <w:pStyle w:val="Bntext"/>
              <w:ind w:left="284"/>
              <w:rPr>
                <w:rFonts w:cs="Arial"/>
                <w:sz w:val="22"/>
                <w:szCs w:val="22"/>
                <w:lang w:val="cs-CZ"/>
              </w:rPr>
            </w:pPr>
            <w:r w:rsidRPr="00054E66">
              <w:rPr>
                <w:rFonts w:cs="Arial"/>
                <w:sz w:val="22"/>
                <w:szCs w:val="22"/>
                <w:lang w:val="cs-CZ"/>
              </w:rPr>
              <w:t>SO 11</w:t>
            </w:r>
          </w:p>
        </w:tc>
        <w:tc>
          <w:tcPr>
            <w:tcW w:w="2854" w:type="dxa"/>
            <w:gridSpan w:val="2"/>
            <w:shd w:val="clear" w:color="auto" w:fill="auto"/>
            <w:vAlign w:val="center"/>
          </w:tcPr>
          <w:p w:rsidR="00EC11AD" w:rsidRPr="00054E66" w:rsidRDefault="00EC11AD" w:rsidP="00054E66">
            <w:pPr>
              <w:pStyle w:val="Bntext"/>
              <w:rPr>
                <w:rFonts w:cs="Arial"/>
                <w:sz w:val="22"/>
                <w:szCs w:val="22"/>
                <w:lang w:val="cs-CZ"/>
              </w:rPr>
            </w:pPr>
            <w:r w:rsidRPr="00054E66">
              <w:rPr>
                <w:rFonts w:cs="Arial"/>
                <w:sz w:val="22"/>
                <w:szCs w:val="22"/>
                <w:lang w:val="cs-CZ"/>
              </w:rPr>
              <w:t>objekt I. etapy</w:t>
            </w:r>
          </w:p>
        </w:tc>
        <w:tc>
          <w:tcPr>
            <w:tcW w:w="2747" w:type="dxa"/>
            <w:shd w:val="clear" w:color="auto" w:fill="auto"/>
            <w:vAlign w:val="center"/>
          </w:tcPr>
          <w:p w:rsidR="00EC11AD" w:rsidRPr="00054E66" w:rsidRDefault="00EC11AD" w:rsidP="00054E66">
            <w:pPr>
              <w:pStyle w:val="Bntext"/>
              <w:ind w:left="284"/>
              <w:rPr>
                <w:rFonts w:cs="Arial"/>
                <w:sz w:val="22"/>
                <w:szCs w:val="22"/>
                <w:lang w:val="cs-CZ"/>
              </w:rPr>
            </w:pPr>
          </w:p>
        </w:tc>
      </w:tr>
      <w:tr w:rsidR="00EC11AD" w:rsidRPr="00054E66" w:rsidTr="00054E66">
        <w:trPr>
          <w:trHeight w:val="567"/>
          <w:jc w:val="center"/>
        </w:trPr>
        <w:tc>
          <w:tcPr>
            <w:tcW w:w="1878" w:type="dxa"/>
            <w:shd w:val="clear" w:color="auto" w:fill="E2EFD9"/>
            <w:vAlign w:val="center"/>
          </w:tcPr>
          <w:p w:rsidR="00EC11AD" w:rsidRPr="00054E66" w:rsidRDefault="00EC11AD" w:rsidP="00054E66">
            <w:pPr>
              <w:pStyle w:val="Bntext"/>
              <w:ind w:left="284"/>
              <w:rPr>
                <w:rFonts w:cs="Arial"/>
                <w:sz w:val="22"/>
                <w:szCs w:val="22"/>
                <w:lang w:val="cs-CZ"/>
              </w:rPr>
            </w:pPr>
            <w:r w:rsidRPr="00054E66">
              <w:rPr>
                <w:rFonts w:cs="Arial"/>
                <w:sz w:val="22"/>
                <w:szCs w:val="22"/>
                <w:lang w:val="cs-CZ"/>
              </w:rPr>
              <w:t>SO 12</w:t>
            </w:r>
          </w:p>
        </w:tc>
        <w:tc>
          <w:tcPr>
            <w:tcW w:w="2854" w:type="dxa"/>
            <w:gridSpan w:val="2"/>
            <w:shd w:val="clear" w:color="auto" w:fill="E2EFD9"/>
            <w:vAlign w:val="center"/>
          </w:tcPr>
          <w:p w:rsidR="00EC11AD" w:rsidRPr="00054E66" w:rsidRDefault="00EC11AD" w:rsidP="00054E66">
            <w:pPr>
              <w:pStyle w:val="Bntext"/>
              <w:rPr>
                <w:rFonts w:cs="Arial"/>
                <w:sz w:val="22"/>
                <w:szCs w:val="22"/>
                <w:lang w:val="cs-CZ"/>
              </w:rPr>
            </w:pPr>
            <w:r w:rsidRPr="00054E66">
              <w:rPr>
                <w:rFonts w:cs="Arial"/>
                <w:sz w:val="22"/>
                <w:szCs w:val="22"/>
                <w:lang w:val="cs-CZ"/>
              </w:rPr>
              <w:t>Obslužná komunikace</w:t>
            </w:r>
          </w:p>
        </w:tc>
        <w:tc>
          <w:tcPr>
            <w:tcW w:w="2747" w:type="dxa"/>
            <w:shd w:val="clear" w:color="auto" w:fill="E2EFD9"/>
            <w:vAlign w:val="center"/>
          </w:tcPr>
          <w:p w:rsidR="00EC11AD" w:rsidRPr="00054E66" w:rsidRDefault="00EC11AD" w:rsidP="002B1ED8">
            <w:pPr>
              <w:pStyle w:val="Bntext"/>
              <w:jc w:val="left"/>
              <w:rPr>
                <w:rFonts w:cs="Arial"/>
                <w:sz w:val="22"/>
                <w:szCs w:val="22"/>
                <w:lang w:val="cs-CZ"/>
              </w:rPr>
            </w:pPr>
            <w:r w:rsidRPr="00054E66">
              <w:rPr>
                <w:rFonts w:cs="Arial"/>
                <w:sz w:val="22"/>
                <w:szCs w:val="22"/>
                <w:lang w:val="cs-CZ"/>
              </w:rPr>
              <w:t>přístup k záchytnému profilu nad Přerovem</w:t>
            </w:r>
          </w:p>
        </w:tc>
      </w:tr>
      <w:tr w:rsidR="00EC11AD" w:rsidRPr="00054E66" w:rsidTr="00054E66">
        <w:trPr>
          <w:trHeight w:val="567"/>
          <w:jc w:val="center"/>
        </w:trPr>
        <w:tc>
          <w:tcPr>
            <w:tcW w:w="1878" w:type="dxa"/>
            <w:shd w:val="clear" w:color="auto" w:fill="auto"/>
            <w:vAlign w:val="center"/>
          </w:tcPr>
          <w:p w:rsidR="00EC11AD" w:rsidRPr="00054E66" w:rsidRDefault="00EC11AD" w:rsidP="00054E66">
            <w:pPr>
              <w:pStyle w:val="Bntext"/>
              <w:ind w:left="284"/>
              <w:rPr>
                <w:rFonts w:cs="Arial"/>
                <w:sz w:val="22"/>
                <w:szCs w:val="22"/>
                <w:lang w:val="cs-CZ"/>
              </w:rPr>
            </w:pPr>
            <w:r w:rsidRPr="00054E66">
              <w:rPr>
                <w:rFonts w:cs="Arial"/>
                <w:sz w:val="22"/>
                <w:szCs w:val="22"/>
                <w:lang w:val="cs-CZ"/>
              </w:rPr>
              <w:t>SO 13</w:t>
            </w:r>
          </w:p>
        </w:tc>
        <w:tc>
          <w:tcPr>
            <w:tcW w:w="2854" w:type="dxa"/>
            <w:gridSpan w:val="2"/>
            <w:shd w:val="clear" w:color="auto" w:fill="auto"/>
            <w:vAlign w:val="center"/>
          </w:tcPr>
          <w:p w:rsidR="00EC11AD" w:rsidRPr="00054E66" w:rsidRDefault="00EC11AD" w:rsidP="00054E66">
            <w:pPr>
              <w:pStyle w:val="Bntext"/>
              <w:rPr>
                <w:rFonts w:cs="Arial"/>
                <w:sz w:val="22"/>
                <w:szCs w:val="22"/>
                <w:lang w:val="cs-CZ"/>
              </w:rPr>
            </w:pPr>
            <w:r w:rsidRPr="00054E66">
              <w:rPr>
                <w:rFonts w:cs="Arial"/>
                <w:sz w:val="22"/>
                <w:szCs w:val="22"/>
                <w:lang w:val="cs-CZ"/>
              </w:rPr>
              <w:t>objekt I. etapy</w:t>
            </w:r>
          </w:p>
        </w:tc>
        <w:tc>
          <w:tcPr>
            <w:tcW w:w="2747" w:type="dxa"/>
            <w:shd w:val="clear" w:color="auto" w:fill="auto"/>
            <w:vAlign w:val="center"/>
          </w:tcPr>
          <w:p w:rsidR="00EC11AD" w:rsidRPr="00054E66" w:rsidRDefault="00EC11AD" w:rsidP="00054E66">
            <w:pPr>
              <w:pStyle w:val="Bntext"/>
              <w:ind w:left="284"/>
              <w:rPr>
                <w:rFonts w:cs="Arial"/>
                <w:sz w:val="22"/>
                <w:szCs w:val="22"/>
                <w:lang w:val="cs-CZ"/>
              </w:rPr>
            </w:pPr>
            <w:r w:rsidRPr="00054E66">
              <w:rPr>
                <w:rFonts w:cs="Arial"/>
                <w:sz w:val="22"/>
                <w:szCs w:val="22"/>
                <w:lang w:val="cs-CZ"/>
              </w:rPr>
              <w:t>-</w:t>
            </w:r>
          </w:p>
        </w:tc>
      </w:tr>
      <w:tr w:rsidR="00EC11AD" w:rsidRPr="00054E66" w:rsidTr="00054E66">
        <w:trPr>
          <w:trHeight w:val="567"/>
          <w:jc w:val="center"/>
        </w:trPr>
        <w:tc>
          <w:tcPr>
            <w:tcW w:w="1878" w:type="dxa"/>
            <w:shd w:val="clear" w:color="auto" w:fill="E2EFD9"/>
            <w:vAlign w:val="center"/>
          </w:tcPr>
          <w:p w:rsidR="00EC11AD" w:rsidRPr="00054E66" w:rsidRDefault="00EC11AD" w:rsidP="00054E66">
            <w:pPr>
              <w:pStyle w:val="Bntext"/>
              <w:ind w:left="284"/>
              <w:rPr>
                <w:rFonts w:cs="Arial"/>
                <w:sz w:val="22"/>
                <w:szCs w:val="22"/>
                <w:lang w:val="cs-CZ"/>
              </w:rPr>
            </w:pPr>
            <w:r w:rsidRPr="00054E66">
              <w:rPr>
                <w:rFonts w:cs="Arial"/>
                <w:sz w:val="22"/>
                <w:szCs w:val="22"/>
                <w:lang w:val="cs-CZ"/>
              </w:rPr>
              <w:t>SO 14</w:t>
            </w:r>
          </w:p>
        </w:tc>
        <w:tc>
          <w:tcPr>
            <w:tcW w:w="2854" w:type="dxa"/>
            <w:gridSpan w:val="2"/>
            <w:shd w:val="clear" w:color="auto" w:fill="E2EFD9"/>
            <w:vAlign w:val="center"/>
          </w:tcPr>
          <w:p w:rsidR="00EC11AD" w:rsidRPr="00054E66" w:rsidRDefault="00EC11AD" w:rsidP="002B1ED8">
            <w:pPr>
              <w:pStyle w:val="Bntext"/>
              <w:jc w:val="left"/>
              <w:rPr>
                <w:rFonts w:cs="Arial"/>
                <w:sz w:val="22"/>
                <w:szCs w:val="22"/>
                <w:lang w:val="cs-CZ"/>
              </w:rPr>
            </w:pPr>
            <w:r w:rsidRPr="00054E66">
              <w:rPr>
                <w:rFonts w:cs="Arial"/>
                <w:sz w:val="22"/>
                <w:szCs w:val="22"/>
                <w:lang w:val="cs-CZ"/>
              </w:rPr>
              <w:t xml:space="preserve">Přeložka nadzemního vedení VN 22 </w:t>
            </w:r>
            <w:proofErr w:type="spellStart"/>
            <w:r w:rsidRPr="00054E66">
              <w:rPr>
                <w:rFonts w:cs="Arial"/>
                <w:sz w:val="22"/>
                <w:szCs w:val="22"/>
                <w:lang w:val="cs-CZ"/>
              </w:rPr>
              <w:t>kV</w:t>
            </w:r>
            <w:proofErr w:type="spellEnd"/>
          </w:p>
        </w:tc>
        <w:tc>
          <w:tcPr>
            <w:tcW w:w="2747" w:type="dxa"/>
            <w:shd w:val="clear" w:color="auto" w:fill="E2EFD9"/>
            <w:vAlign w:val="center"/>
          </w:tcPr>
          <w:p w:rsidR="00EC11AD" w:rsidRPr="00054E66" w:rsidRDefault="00EC11AD" w:rsidP="002B1ED8">
            <w:pPr>
              <w:pStyle w:val="Bntext"/>
              <w:jc w:val="left"/>
              <w:rPr>
                <w:rFonts w:cs="Arial"/>
                <w:sz w:val="22"/>
                <w:szCs w:val="22"/>
                <w:lang w:val="cs-CZ"/>
              </w:rPr>
            </w:pPr>
            <w:r w:rsidRPr="00054E66">
              <w:rPr>
                <w:rFonts w:cs="Arial"/>
                <w:sz w:val="22"/>
                <w:szCs w:val="22"/>
                <w:lang w:val="cs-CZ"/>
              </w:rPr>
              <w:t>vyvolaná přeložka stávajícího VN v souběhu se stavbou</w:t>
            </w:r>
          </w:p>
        </w:tc>
      </w:tr>
    </w:tbl>
    <w:p w:rsidR="000E2107" w:rsidRDefault="000E2107" w:rsidP="00144105">
      <w:pPr>
        <w:ind w:firstLine="0"/>
        <w:rPr>
          <w:rFonts w:ascii="Arial" w:eastAsia="Times New Roman" w:hAnsi="Arial" w:cs="Arial"/>
          <w:b/>
          <w:sz w:val="22"/>
          <w:szCs w:val="22"/>
        </w:rPr>
      </w:pPr>
    </w:p>
    <w:p w:rsidR="000E2107" w:rsidRPr="00760697" w:rsidRDefault="000E2107" w:rsidP="00760697">
      <w:pPr>
        <w:pStyle w:val="Bntext"/>
        <w:rPr>
          <w:rFonts w:cs="Arial"/>
          <w:sz w:val="22"/>
          <w:szCs w:val="22"/>
          <w:u w:val="single"/>
        </w:rPr>
      </w:pPr>
      <w:r w:rsidRPr="00760697">
        <w:rPr>
          <w:rFonts w:cs="Arial"/>
          <w:sz w:val="22"/>
          <w:szCs w:val="22"/>
          <w:u w:val="single"/>
        </w:rPr>
        <w:t>SO 07 Opatření č. 2/40 - záchytný profil nad Přerovem</w:t>
      </w:r>
    </w:p>
    <w:p w:rsidR="000E2107" w:rsidRPr="00760697" w:rsidRDefault="000E2107" w:rsidP="00760697">
      <w:pPr>
        <w:pStyle w:val="Bntext"/>
        <w:ind w:left="284"/>
        <w:rPr>
          <w:rFonts w:cs="Arial"/>
          <w:sz w:val="22"/>
          <w:szCs w:val="22"/>
        </w:rPr>
      </w:pPr>
      <w:r w:rsidRPr="00054E66">
        <w:rPr>
          <w:rFonts w:cs="Arial"/>
          <w:sz w:val="22"/>
          <w:szCs w:val="22"/>
        </w:rPr>
        <w:t>Opatření je situované nad městem Přerov v blízkosti obce Prosenice v úseku toku Bečvy ř. km 16,920 – 17,220. Jedná se o vhodné profilování pravého konkávního břehu toku Bečvy pro maximální koncentraci a zachycení plavenin v daném místě v době zvýšených povodňových průtoků.</w:t>
      </w:r>
      <w:r w:rsidR="00054E66" w:rsidRPr="00054E66">
        <w:rPr>
          <w:rFonts w:cs="Arial"/>
          <w:sz w:val="22"/>
          <w:szCs w:val="22"/>
          <w:lang w:val="cs-CZ"/>
        </w:rPr>
        <w:t xml:space="preserve"> </w:t>
      </w:r>
      <w:r w:rsidRPr="00054E66">
        <w:rPr>
          <w:rFonts w:cs="Arial"/>
          <w:sz w:val="22"/>
          <w:szCs w:val="22"/>
        </w:rPr>
        <w:t>V rámci břehu bude vytvořeno souběžné a ve směru toku postupně se zahlubující koryto. Souběžné koryto bude odděleno od toku Bečvy dělící zpevněnou</w:t>
      </w:r>
      <w:r w:rsidRPr="00760697">
        <w:rPr>
          <w:rFonts w:cs="Arial"/>
          <w:sz w:val="22"/>
          <w:szCs w:val="22"/>
        </w:rPr>
        <w:t xml:space="preserve"> hrázkou (sníženým břehem), kterou bude tvořit prakticky břeh stávající s kótou koruny v úrovni hladiny Q1. Z této úrovně na konci opatření, se bude souběžné koryto zahlubovat až na úroveň stávajícího dna koryta Bečvy v počátku opatření a bude s ním zde propojené pro možnost přirozeného odtoku. </w:t>
      </w:r>
    </w:p>
    <w:p w:rsidR="000E2107" w:rsidRPr="00760697" w:rsidRDefault="000E2107" w:rsidP="00760697">
      <w:pPr>
        <w:pStyle w:val="Bntext"/>
        <w:ind w:left="284"/>
        <w:rPr>
          <w:rFonts w:cs="Arial"/>
          <w:sz w:val="22"/>
          <w:szCs w:val="22"/>
        </w:rPr>
      </w:pPr>
      <w:r w:rsidRPr="00760697">
        <w:rPr>
          <w:rFonts w:cs="Arial"/>
          <w:sz w:val="22"/>
          <w:szCs w:val="22"/>
        </w:rPr>
        <w:t>Základní parametry:</w:t>
      </w:r>
    </w:p>
    <w:p w:rsidR="000E2107" w:rsidRPr="00760697" w:rsidRDefault="000E2107" w:rsidP="00760697">
      <w:pPr>
        <w:pStyle w:val="Bntext"/>
        <w:ind w:left="284"/>
        <w:rPr>
          <w:rFonts w:cs="Arial"/>
          <w:sz w:val="22"/>
          <w:szCs w:val="22"/>
        </w:rPr>
      </w:pPr>
      <w:r w:rsidRPr="00760697">
        <w:rPr>
          <w:rFonts w:cs="Arial"/>
          <w:sz w:val="22"/>
          <w:szCs w:val="22"/>
        </w:rPr>
        <w:t>Celková délka úpravy břehu 275 m</w:t>
      </w:r>
    </w:p>
    <w:p w:rsidR="000E2107" w:rsidRPr="00760697" w:rsidRDefault="000E2107" w:rsidP="00760697">
      <w:pPr>
        <w:pStyle w:val="Bntext"/>
        <w:ind w:left="284"/>
        <w:rPr>
          <w:rFonts w:cs="Arial"/>
          <w:sz w:val="22"/>
          <w:szCs w:val="22"/>
        </w:rPr>
      </w:pPr>
      <w:r w:rsidRPr="00760697">
        <w:rPr>
          <w:rFonts w:cs="Arial"/>
          <w:sz w:val="22"/>
          <w:szCs w:val="22"/>
        </w:rPr>
        <w:t>Délka přelivné hrany profilu 250 m</w:t>
      </w:r>
    </w:p>
    <w:p w:rsidR="000E2107" w:rsidRPr="00760697" w:rsidRDefault="000E2107" w:rsidP="00760697">
      <w:pPr>
        <w:pStyle w:val="Bntext"/>
        <w:ind w:left="284"/>
        <w:rPr>
          <w:rFonts w:cs="Arial"/>
          <w:sz w:val="22"/>
          <w:szCs w:val="22"/>
        </w:rPr>
      </w:pPr>
      <w:r w:rsidRPr="00760697">
        <w:rPr>
          <w:rFonts w:cs="Arial"/>
          <w:sz w:val="22"/>
          <w:szCs w:val="22"/>
        </w:rPr>
        <w:lastRenderedPageBreak/>
        <w:t>Celková šířka profilu včetně lemující obslužné komunikace 21,0 – 30,0 m</w:t>
      </w:r>
    </w:p>
    <w:p w:rsidR="000E2107" w:rsidRDefault="000E2107" w:rsidP="00760697">
      <w:pPr>
        <w:pStyle w:val="Bntext"/>
        <w:ind w:left="284"/>
        <w:rPr>
          <w:rFonts w:cs="Arial"/>
          <w:sz w:val="22"/>
          <w:szCs w:val="22"/>
          <w:lang w:val="cs-CZ"/>
        </w:rPr>
      </w:pPr>
      <w:r w:rsidRPr="00760697">
        <w:rPr>
          <w:rFonts w:cs="Arial"/>
          <w:sz w:val="22"/>
          <w:szCs w:val="22"/>
        </w:rPr>
        <w:t>Šířka ve dně 3,5 m – 8,4 m</w:t>
      </w:r>
    </w:p>
    <w:p w:rsidR="00C83F8E" w:rsidRPr="00C83F8E" w:rsidRDefault="00C83F8E" w:rsidP="00760697">
      <w:pPr>
        <w:pStyle w:val="Bntext"/>
        <w:ind w:left="284"/>
        <w:rPr>
          <w:rFonts w:cs="Arial"/>
          <w:sz w:val="22"/>
          <w:szCs w:val="22"/>
          <w:lang w:val="cs-CZ"/>
        </w:rPr>
      </w:pPr>
    </w:p>
    <w:p w:rsidR="000E2107" w:rsidRPr="00144105" w:rsidRDefault="000E2107" w:rsidP="00144105">
      <w:pPr>
        <w:ind w:firstLine="0"/>
        <w:rPr>
          <w:rFonts w:ascii="Arial" w:eastAsia="Times New Roman" w:hAnsi="Arial" w:cs="Arial"/>
          <w:sz w:val="21"/>
          <w:szCs w:val="21"/>
          <w:u w:val="single"/>
        </w:rPr>
      </w:pPr>
      <w:r w:rsidRPr="00144105">
        <w:rPr>
          <w:rFonts w:ascii="Arial" w:eastAsia="Times New Roman" w:hAnsi="Arial" w:cs="Arial"/>
          <w:sz w:val="21"/>
          <w:szCs w:val="21"/>
          <w:u w:val="single"/>
        </w:rPr>
        <w:t>SO 09 Kácení a náhradní výsadba</w:t>
      </w:r>
    </w:p>
    <w:p w:rsidR="00144105" w:rsidRPr="00760697" w:rsidRDefault="000E2107" w:rsidP="00760697">
      <w:pPr>
        <w:pStyle w:val="Bntext"/>
        <w:ind w:left="284"/>
        <w:rPr>
          <w:rFonts w:cs="Arial"/>
          <w:sz w:val="22"/>
          <w:szCs w:val="22"/>
        </w:rPr>
      </w:pPr>
      <w:r w:rsidRPr="00760697">
        <w:rPr>
          <w:rFonts w:cs="Arial"/>
          <w:sz w:val="22"/>
          <w:szCs w:val="22"/>
        </w:rPr>
        <w:t xml:space="preserve">Vzhledem k prostorovým možnostem v místě stavebních objektů je z důvodu umístění a provádění stavby navrženo kácení dřevin a následná kompenzace v podobě adekvátní náhradní výsadby. </w:t>
      </w:r>
    </w:p>
    <w:p w:rsidR="000E2107" w:rsidRDefault="000E2107" w:rsidP="005119E2">
      <w:pPr>
        <w:spacing w:before="0"/>
        <w:ind w:firstLine="0"/>
        <w:jc w:val="left"/>
        <w:rPr>
          <w:rFonts w:ascii="Arial" w:eastAsia="Times New Roman" w:hAnsi="Arial" w:cs="Arial"/>
          <w:b/>
          <w:sz w:val="22"/>
          <w:szCs w:val="22"/>
        </w:rPr>
      </w:pPr>
    </w:p>
    <w:p w:rsidR="000E2107" w:rsidRPr="00406869" w:rsidRDefault="000E2107" w:rsidP="00406869">
      <w:pPr>
        <w:ind w:firstLine="0"/>
        <w:rPr>
          <w:rFonts w:ascii="Arial" w:eastAsia="Times New Roman" w:hAnsi="Arial" w:cs="Arial"/>
          <w:sz w:val="21"/>
          <w:szCs w:val="21"/>
          <w:u w:val="single"/>
        </w:rPr>
      </w:pPr>
      <w:r w:rsidRPr="00406869">
        <w:rPr>
          <w:rFonts w:ascii="Arial" w:eastAsia="Times New Roman" w:hAnsi="Arial" w:cs="Arial"/>
          <w:sz w:val="21"/>
          <w:szCs w:val="21"/>
          <w:u w:val="single"/>
        </w:rPr>
        <w:t>SO 12 Obslužná komunikace</w:t>
      </w:r>
    </w:p>
    <w:p w:rsidR="00EC11AD" w:rsidRPr="00760697" w:rsidRDefault="000E2107" w:rsidP="00760697">
      <w:pPr>
        <w:pStyle w:val="Bntext"/>
        <w:ind w:left="284"/>
        <w:rPr>
          <w:rFonts w:cs="Arial"/>
          <w:sz w:val="22"/>
          <w:szCs w:val="22"/>
        </w:rPr>
      </w:pPr>
      <w:r w:rsidRPr="00760697">
        <w:rPr>
          <w:rFonts w:cs="Arial"/>
          <w:sz w:val="22"/>
          <w:szCs w:val="22"/>
        </w:rPr>
        <w:t xml:space="preserve">Jedná se o opatření pro obsluhu záchytného profilu plavenin nad Přerovem. Navržený objekt uvažuje s úpravou současné polní nezpevněné cesty pro možnost příjezdu mechanizace k záchytnému profilu při jeho čištění. Polní cesta je napojena stávajícím sjezdem na zpevněnou asfaltovou komunikace III. třídy 04724 Přerov – Prosenice. </w:t>
      </w:r>
    </w:p>
    <w:p w:rsidR="000E2107" w:rsidRPr="00760697" w:rsidRDefault="000E2107" w:rsidP="00760697">
      <w:pPr>
        <w:pStyle w:val="Bntext"/>
        <w:ind w:left="284"/>
        <w:rPr>
          <w:rFonts w:cs="Arial"/>
          <w:sz w:val="22"/>
          <w:szCs w:val="22"/>
        </w:rPr>
      </w:pPr>
      <w:r w:rsidRPr="00760697">
        <w:rPr>
          <w:rFonts w:cs="Arial"/>
          <w:sz w:val="22"/>
          <w:szCs w:val="22"/>
        </w:rPr>
        <w:t>Základní parametry:</w:t>
      </w:r>
    </w:p>
    <w:p w:rsidR="000E2107" w:rsidRPr="00760697" w:rsidRDefault="000E2107" w:rsidP="00760697">
      <w:pPr>
        <w:pStyle w:val="Bntext"/>
        <w:ind w:left="284"/>
        <w:rPr>
          <w:rFonts w:cs="Arial"/>
          <w:sz w:val="22"/>
          <w:szCs w:val="22"/>
        </w:rPr>
      </w:pPr>
      <w:r w:rsidRPr="00760697">
        <w:rPr>
          <w:rFonts w:cs="Arial"/>
          <w:sz w:val="22"/>
          <w:szCs w:val="22"/>
        </w:rPr>
        <w:t>Délka obslužné komunikace 1155 m</w:t>
      </w:r>
    </w:p>
    <w:p w:rsidR="00EC11AD" w:rsidRPr="00760697" w:rsidRDefault="000E2107" w:rsidP="00760697">
      <w:pPr>
        <w:pStyle w:val="Bntext"/>
        <w:ind w:left="284"/>
        <w:rPr>
          <w:rFonts w:cs="Arial"/>
          <w:sz w:val="22"/>
          <w:szCs w:val="22"/>
        </w:rPr>
      </w:pPr>
      <w:r w:rsidRPr="00760697">
        <w:rPr>
          <w:rFonts w:cs="Arial"/>
          <w:sz w:val="22"/>
          <w:szCs w:val="22"/>
        </w:rPr>
        <w:t xml:space="preserve">Šířka obslužné komunikace 3,5 m </w:t>
      </w:r>
    </w:p>
    <w:p w:rsidR="000E2107" w:rsidRPr="00760697" w:rsidRDefault="000E2107" w:rsidP="00760697">
      <w:pPr>
        <w:pStyle w:val="Bntext"/>
        <w:ind w:left="284"/>
        <w:rPr>
          <w:rFonts w:cs="Arial"/>
          <w:sz w:val="22"/>
          <w:szCs w:val="22"/>
        </w:rPr>
      </w:pPr>
      <w:r w:rsidRPr="00760697">
        <w:rPr>
          <w:rFonts w:cs="Arial"/>
          <w:sz w:val="22"/>
          <w:szCs w:val="22"/>
        </w:rPr>
        <w:t>Kryt – mechanicky zpevněné kamenivo</w:t>
      </w:r>
    </w:p>
    <w:p w:rsidR="000E2107" w:rsidRDefault="000E2107" w:rsidP="000E2107">
      <w:pPr>
        <w:rPr>
          <w:color w:val="000000"/>
        </w:rPr>
      </w:pPr>
    </w:p>
    <w:p w:rsidR="000E2107" w:rsidRPr="00406869" w:rsidRDefault="000E2107" w:rsidP="00406869">
      <w:pPr>
        <w:ind w:firstLine="0"/>
        <w:rPr>
          <w:rFonts w:ascii="Arial" w:eastAsia="Times New Roman" w:hAnsi="Arial" w:cs="Arial"/>
          <w:sz w:val="21"/>
          <w:szCs w:val="21"/>
          <w:u w:val="single"/>
        </w:rPr>
      </w:pPr>
      <w:r w:rsidRPr="00406869">
        <w:rPr>
          <w:rFonts w:ascii="Arial" w:eastAsia="Times New Roman" w:hAnsi="Arial" w:cs="Arial"/>
          <w:sz w:val="21"/>
          <w:szCs w:val="21"/>
          <w:u w:val="single"/>
        </w:rPr>
        <w:t xml:space="preserve">SO 14 Přeložka nadzemního vedení VN 22 </w:t>
      </w:r>
      <w:proofErr w:type="spellStart"/>
      <w:r w:rsidRPr="00406869">
        <w:rPr>
          <w:rFonts w:ascii="Arial" w:eastAsia="Times New Roman" w:hAnsi="Arial" w:cs="Arial"/>
          <w:sz w:val="21"/>
          <w:szCs w:val="21"/>
          <w:u w:val="single"/>
        </w:rPr>
        <w:t>kV</w:t>
      </w:r>
      <w:proofErr w:type="spellEnd"/>
    </w:p>
    <w:p w:rsidR="000E2107" w:rsidRPr="00760697" w:rsidRDefault="000E2107" w:rsidP="00760697">
      <w:pPr>
        <w:pStyle w:val="Bntext"/>
        <w:ind w:left="284"/>
        <w:rPr>
          <w:rFonts w:cs="Arial"/>
          <w:sz w:val="22"/>
          <w:szCs w:val="22"/>
        </w:rPr>
      </w:pPr>
      <w:r w:rsidRPr="00760697">
        <w:rPr>
          <w:rFonts w:cs="Arial"/>
          <w:sz w:val="22"/>
          <w:szCs w:val="22"/>
        </w:rPr>
        <w:t>Je řešena s ohledem na ne</w:t>
      </w:r>
      <w:r w:rsidR="00EC11AD" w:rsidRPr="00760697">
        <w:rPr>
          <w:rFonts w:cs="Arial"/>
          <w:sz w:val="22"/>
          <w:szCs w:val="22"/>
        </w:rPr>
        <w:t>možnost splnit podmínky správce</w:t>
      </w:r>
      <w:r w:rsidRPr="00760697">
        <w:rPr>
          <w:rFonts w:cs="Arial"/>
          <w:sz w:val="22"/>
          <w:szCs w:val="22"/>
        </w:rPr>
        <w:t>‚</w:t>
      </w:r>
      <w:r w:rsidR="00EC11AD" w:rsidRPr="00760697">
        <w:rPr>
          <w:rFonts w:cs="Arial"/>
          <w:sz w:val="22"/>
          <w:szCs w:val="22"/>
        </w:rPr>
        <w:t xml:space="preserve"> </w:t>
      </w:r>
      <w:r w:rsidRPr="00760697">
        <w:rPr>
          <w:rFonts w:cs="Arial"/>
          <w:sz w:val="22"/>
          <w:szCs w:val="22"/>
        </w:rPr>
        <w:t>CEZ Distribuce a.</w:t>
      </w:r>
      <w:r w:rsidR="0012153D" w:rsidRPr="00760697">
        <w:rPr>
          <w:rFonts w:cs="Arial"/>
          <w:sz w:val="22"/>
          <w:szCs w:val="22"/>
        </w:rPr>
        <w:t>s.</w:t>
      </w:r>
      <w:r w:rsidRPr="00760697">
        <w:rPr>
          <w:rFonts w:cs="Arial"/>
          <w:sz w:val="22"/>
          <w:szCs w:val="22"/>
        </w:rPr>
        <w:t xml:space="preserve"> – minimální odstup od stavby. Výjimku se nepodařilo vyjednat a proto je navržena přeložka vedení VN do strany tak, aby byly dodrženy podmínky společnosti ČEZ</w:t>
      </w:r>
      <w:r w:rsidR="00C83F8E">
        <w:rPr>
          <w:rFonts w:cs="Arial"/>
          <w:sz w:val="22"/>
          <w:szCs w:val="22"/>
          <w:lang w:val="cs-CZ"/>
        </w:rPr>
        <w:t xml:space="preserve"> distribuce</w:t>
      </w:r>
      <w:r w:rsidRPr="00760697">
        <w:rPr>
          <w:rFonts w:cs="Arial"/>
          <w:sz w:val="22"/>
          <w:szCs w:val="22"/>
        </w:rPr>
        <w:t xml:space="preserve">. </w:t>
      </w:r>
    </w:p>
    <w:p w:rsidR="005119E2" w:rsidRPr="005119E2" w:rsidRDefault="005119E2" w:rsidP="005119E2">
      <w:pPr>
        <w:spacing w:before="0"/>
        <w:ind w:firstLine="0"/>
        <w:jc w:val="left"/>
        <w:rPr>
          <w:rFonts w:ascii="Arial" w:eastAsia="Times New Roman" w:hAnsi="Arial" w:cs="Arial"/>
          <w:b/>
          <w:bCs/>
          <w:sz w:val="22"/>
          <w:szCs w:val="22"/>
        </w:rPr>
      </w:pPr>
    </w:p>
    <w:p w:rsidR="005119E2" w:rsidRPr="00760697" w:rsidRDefault="005119E2" w:rsidP="005119E2">
      <w:pPr>
        <w:spacing w:before="0"/>
        <w:ind w:firstLine="0"/>
        <w:jc w:val="left"/>
        <w:rPr>
          <w:rFonts w:ascii="Arial" w:eastAsia="Times New Roman" w:hAnsi="Arial" w:cs="Arial"/>
          <w:b/>
          <w:sz w:val="22"/>
          <w:szCs w:val="22"/>
        </w:rPr>
      </w:pPr>
      <w:r w:rsidRPr="00760697">
        <w:rPr>
          <w:rFonts w:ascii="Arial" w:eastAsia="Times New Roman" w:hAnsi="Arial" w:cs="Arial"/>
          <w:b/>
          <w:sz w:val="22"/>
          <w:szCs w:val="22"/>
        </w:rPr>
        <w:t>Další doplňující informace:</w:t>
      </w:r>
    </w:p>
    <w:p w:rsidR="005119E2" w:rsidRPr="008D7D4A" w:rsidRDefault="005119E2" w:rsidP="005119E2">
      <w:pPr>
        <w:spacing w:before="0"/>
        <w:ind w:firstLine="0"/>
        <w:jc w:val="left"/>
        <w:rPr>
          <w:rFonts w:ascii="Arial" w:eastAsia="Times New Roman" w:hAnsi="Arial" w:cs="Arial"/>
          <w:sz w:val="22"/>
          <w:szCs w:val="22"/>
          <w:u w:val="single"/>
        </w:rPr>
      </w:pPr>
      <w:r w:rsidRPr="008D7D4A">
        <w:rPr>
          <w:rFonts w:ascii="Arial" w:eastAsia="Times New Roman" w:hAnsi="Arial" w:cs="Arial"/>
          <w:sz w:val="22"/>
          <w:szCs w:val="22"/>
          <w:u w:val="single"/>
        </w:rPr>
        <w:t>Informace o četnosti povodňových situací a povodňových škodách:</w:t>
      </w:r>
    </w:p>
    <w:p w:rsidR="008D7D4A" w:rsidRDefault="008D7D4A" w:rsidP="00760697">
      <w:pPr>
        <w:pStyle w:val="Bntext"/>
        <w:ind w:left="28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Povodeň v roce 1997 – kulminační průtok 838 m</w:t>
      </w:r>
      <w:r w:rsidRPr="005A246E"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/s, zaplavená významná část Přerova na obou březích, včetně centra města. Celkové povodňové škody ve městě cca 430 mil. Kč.</w:t>
      </w:r>
    </w:p>
    <w:p w:rsidR="008D7D4A" w:rsidRDefault="008D7D4A" w:rsidP="00760697">
      <w:pPr>
        <w:pStyle w:val="Bntext"/>
        <w:ind w:left="28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Povodeň v roce 2010 – kulminační průtok 724 m</w:t>
      </w:r>
      <w:r w:rsidRPr="005A246E"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/s, zaplavená lokalita U tenisu, ohroženo Nábřeží Dr. E. Beneše. Vyčíslené škody města Přerova cca 121 mil. Kč.</w:t>
      </w:r>
    </w:p>
    <w:p w:rsidR="008D7D4A" w:rsidRPr="005119E2" w:rsidRDefault="008D7D4A" w:rsidP="005119E2">
      <w:pPr>
        <w:spacing w:before="0"/>
        <w:ind w:firstLine="0"/>
        <w:jc w:val="left"/>
        <w:rPr>
          <w:rFonts w:ascii="Arial" w:eastAsia="Times New Roman" w:hAnsi="Arial" w:cs="Arial"/>
          <w:sz w:val="22"/>
          <w:szCs w:val="22"/>
        </w:rPr>
      </w:pPr>
    </w:p>
    <w:p w:rsidR="005119E2" w:rsidRPr="008D7D4A" w:rsidRDefault="005119E2" w:rsidP="005119E2">
      <w:pPr>
        <w:spacing w:before="0"/>
        <w:ind w:firstLine="0"/>
        <w:jc w:val="left"/>
        <w:rPr>
          <w:rFonts w:ascii="Arial" w:eastAsia="Times New Roman" w:hAnsi="Arial" w:cs="Arial"/>
          <w:sz w:val="22"/>
          <w:szCs w:val="22"/>
          <w:u w:val="single"/>
        </w:rPr>
      </w:pPr>
      <w:r w:rsidRPr="008D7D4A">
        <w:rPr>
          <w:rFonts w:ascii="Arial" w:eastAsia="Times New Roman" w:hAnsi="Arial" w:cs="Arial"/>
          <w:sz w:val="22"/>
          <w:szCs w:val="22"/>
          <w:u w:val="single"/>
        </w:rPr>
        <w:t>Počet ohrožených obyvatel:</w:t>
      </w:r>
    </w:p>
    <w:p w:rsidR="008D7D4A" w:rsidRDefault="008D7D4A" w:rsidP="00760697">
      <w:pPr>
        <w:pStyle w:val="Bntext"/>
        <w:ind w:left="284"/>
        <w:rPr>
          <w:rFonts w:cs="Arial"/>
          <w:sz w:val="22"/>
          <w:szCs w:val="22"/>
          <w:lang w:val="cs-CZ"/>
        </w:rPr>
      </w:pPr>
      <w:r>
        <w:rPr>
          <w:rFonts w:cs="Arial"/>
          <w:sz w:val="22"/>
          <w:szCs w:val="22"/>
        </w:rPr>
        <w:t>Při povodni Q</w:t>
      </w:r>
      <w:r w:rsidRPr="00495C6F">
        <w:rPr>
          <w:rFonts w:cs="Arial"/>
          <w:sz w:val="22"/>
          <w:szCs w:val="22"/>
        </w:rPr>
        <w:t>50</w:t>
      </w:r>
      <w:r>
        <w:rPr>
          <w:rFonts w:cs="Arial"/>
          <w:sz w:val="22"/>
          <w:szCs w:val="22"/>
        </w:rPr>
        <w:t xml:space="preserve"> je ohroženo až 6</w:t>
      </w:r>
      <w:r w:rsidR="005A246E">
        <w:rPr>
          <w:rFonts w:cs="Arial"/>
          <w:sz w:val="22"/>
          <w:szCs w:val="22"/>
          <w:lang w:val="cs-CZ"/>
        </w:rPr>
        <w:t>.</w:t>
      </w:r>
      <w:r>
        <w:rPr>
          <w:rFonts w:cs="Arial"/>
          <w:sz w:val="22"/>
          <w:szCs w:val="22"/>
        </w:rPr>
        <w:t>150 obyvatel bytových a rodinných domů, v ohrožené lokalitě se nachází objekty veřejných služeb a obchodů, základní škola a mateřská školka. Při Q</w:t>
      </w:r>
      <w:r w:rsidRPr="00495C6F">
        <w:rPr>
          <w:rFonts w:cs="Arial"/>
          <w:sz w:val="22"/>
          <w:szCs w:val="22"/>
        </w:rPr>
        <w:t>100</w:t>
      </w:r>
      <w:r>
        <w:rPr>
          <w:rFonts w:cs="Arial"/>
          <w:sz w:val="22"/>
          <w:szCs w:val="22"/>
        </w:rPr>
        <w:t xml:space="preserve"> je ohroženo cca 22.000 obyvatel.</w:t>
      </w:r>
    </w:p>
    <w:p w:rsidR="00760697" w:rsidRPr="00760697" w:rsidRDefault="00760697" w:rsidP="00760697">
      <w:pPr>
        <w:pStyle w:val="Bntext"/>
        <w:ind w:left="284"/>
        <w:rPr>
          <w:rFonts w:cs="Arial"/>
          <w:sz w:val="22"/>
          <w:szCs w:val="22"/>
          <w:lang w:val="cs-CZ"/>
        </w:rPr>
      </w:pPr>
    </w:p>
    <w:p w:rsidR="005119E2" w:rsidRPr="00B72A57" w:rsidRDefault="005119E2" w:rsidP="005119E2">
      <w:pPr>
        <w:spacing w:before="0"/>
        <w:ind w:firstLine="0"/>
        <w:jc w:val="left"/>
        <w:rPr>
          <w:rFonts w:ascii="Arial" w:eastAsia="Times New Roman" w:hAnsi="Arial" w:cs="Arial"/>
          <w:sz w:val="22"/>
          <w:szCs w:val="22"/>
          <w:u w:val="single"/>
        </w:rPr>
      </w:pPr>
      <w:r w:rsidRPr="00B72A57">
        <w:rPr>
          <w:rFonts w:ascii="Arial" w:eastAsia="Times New Roman" w:hAnsi="Arial" w:cs="Arial"/>
          <w:sz w:val="22"/>
          <w:szCs w:val="22"/>
          <w:u w:val="single"/>
        </w:rPr>
        <w:t>Rozsah ohroženého území před navrženým opatřením v ha:</w:t>
      </w:r>
    </w:p>
    <w:p w:rsidR="00B72A57" w:rsidRDefault="00B72A57" w:rsidP="00760697">
      <w:pPr>
        <w:pStyle w:val="Bntext"/>
        <w:ind w:left="28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Plocha ohroženého území při Q</w:t>
      </w:r>
      <w:r w:rsidRPr="00495C6F">
        <w:rPr>
          <w:rFonts w:cs="Arial"/>
          <w:sz w:val="22"/>
          <w:szCs w:val="22"/>
        </w:rPr>
        <w:t>50</w:t>
      </w:r>
      <w:r>
        <w:rPr>
          <w:rFonts w:cs="Arial"/>
          <w:sz w:val="22"/>
          <w:szCs w:val="22"/>
        </w:rPr>
        <w:t>, které bude navrhovanými opatřeními chráněno je cca 90ha.</w:t>
      </w:r>
    </w:p>
    <w:p w:rsidR="00B72A57" w:rsidRPr="005119E2" w:rsidRDefault="00B72A57" w:rsidP="005119E2">
      <w:pPr>
        <w:spacing w:before="0"/>
        <w:ind w:firstLine="0"/>
        <w:jc w:val="left"/>
        <w:rPr>
          <w:rFonts w:ascii="Arial" w:eastAsia="Times New Roman" w:hAnsi="Arial" w:cs="Arial"/>
          <w:sz w:val="22"/>
          <w:szCs w:val="22"/>
        </w:rPr>
      </w:pPr>
    </w:p>
    <w:p w:rsidR="005119E2" w:rsidRPr="00B72A57" w:rsidRDefault="005119E2" w:rsidP="005119E2">
      <w:pPr>
        <w:spacing w:before="0"/>
        <w:ind w:firstLine="0"/>
        <w:jc w:val="left"/>
        <w:rPr>
          <w:rFonts w:ascii="Arial" w:eastAsia="Times New Roman" w:hAnsi="Arial" w:cs="Arial"/>
          <w:sz w:val="22"/>
          <w:szCs w:val="22"/>
          <w:u w:val="single"/>
        </w:rPr>
      </w:pPr>
      <w:r w:rsidRPr="00B72A57">
        <w:rPr>
          <w:rFonts w:ascii="Arial" w:eastAsia="Times New Roman" w:hAnsi="Arial" w:cs="Arial"/>
          <w:sz w:val="22"/>
          <w:szCs w:val="22"/>
          <w:u w:val="single"/>
        </w:rPr>
        <w:t>Odhad hodnoty ohroženého majetku státu, obcí, právnických a fyzických subjektů v mil. Kč:</w:t>
      </w:r>
    </w:p>
    <w:p w:rsidR="00B72A57" w:rsidRPr="005119E2" w:rsidRDefault="00B72A57" w:rsidP="005A246E">
      <w:pPr>
        <w:pStyle w:val="Bntext"/>
        <w:ind w:left="28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Celková hodnota majetku v ohroženém území, bytové a rodinné domy, veřejné služby a obchody, průmyslové podniky, dopravní a technická infrastruktura je odhadnuta na 1,1 – 1,3 mld. Kč. Povodňové škody při rozlivu Q</w:t>
      </w:r>
      <w:r w:rsidRPr="00495C6F">
        <w:rPr>
          <w:rFonts w:cs="Arial"/>
          <w:sz w:val="22"/>
          <w:szCs w:val="22"/>
        </w:rPr>
        <w:t>50</w:t>
      </w:r>
      <w:r>
        <w:rPr>
          <w:rFonts w:cs="Arial"/>
          <w:sz w:val="22"/>
          <w:szCs w:val="22"/>
        </w:rPr>
        <w:t xml:space="preserve"> mohou dosáhnout 180 – 250 mil. Kč.</w:t>
      </w:r>
    </w:p>
    <w:p w:rsidR="005119E2" w:rsidRDefault="005119E2" w:rsidP="005119E2">
      <w:pPr>
        <w:spacing w:before="0"/>
        <w:ind w:firstLine="0"/>
        <w:jc w:val="left"/>
        <w:rPr>
          <w:rFonts w:ascii="Arial" w:eastAsia="Times New Roman" w:hAnsi="Arial" w:cs="Arial"/>
          <w:b/>
          <w:bCs/>
          <w:sz w:val="22"/>
          <w:szCs w:val="22"/>
        </w:rPr>
      </w:pPr>
    </w:p>
    <w:p w:rsidR="00986537" w:rsidRPr="005119E2" w:rsidRDefault="00986537" w:rsidP="005119E2">
      <w:pPr>
        <w:spacing w:before="0"/>
        <w:ind w:firstLine="0"/>
        <w:jc w:val="left"/>
        <w:rPr>
          <w:rFonts w:ascii="Arial" w:eastAsia="Times New Roman" w:hAnsi="Arial" w:cs="Arial"/>
          <w:b/>
          <w:bCs/>
          <w:sz w:val="22"/>
          <w:szCs w:val="22"/>
        </w:rPr>
      </w:pPr>
    </w:p>
    <w:p w:rsidR="005119E2" w:rsidRPr="005119E2" w:rsidRDefault="005119E2" w:rsidP="005119E2">
      <w:pPr>
        <w:spacing w:before="0"/>
        <w:ind w:firstLine="0"/>
        <w:jc w:val="left"/>
        <w:rPr>
          <w:rFonts w:ascii="Arial" w:eastAsia="Times New Roman" w:hAnsi="Arial" w:cs="Arial"/>
          <w:b/>
          <w:bCs/>
          <w:sz w:val="22"/>
          <w:szCs w:val="22"/>
        </w:rPr>
      </w:pPr>
      <w:r w:rsidRPr="005119E2">
        <w:rPr>
          <w:rFonts w:ascii="Arial" w:eastAsia="Times New Roman" w:hAnsi="Arial" w:cs="Arial"/>
          <w:b/>
          <w:bCs/>
          <w:sz w:val="22"/>
          <w:szCs w:val="22"/>
        </w:rPr>
        <w:t>Předpokládané finanční výdaje:</w:t>
      </w:r>
    </w:p>
    <w:p w:rsidR="005A246E" w:rsidRPr="004619DD" w:rsidRDefault="005A246E" w:rsidP="004C0344">
      <w:pPr>
        <w:pStyle w:val="Bntext"/>
        <w:ind w:left="284"/>
        <w:rPr>
          <w:rFonts w:cs="Arial"/>
          <w:sz w:val="22"/>
          <w:szCs w:val="22"/>
          <w:lang w:val="cs-CZ"/>
        </w:rPr>
      </w:pPr>
      <w:r w:rsidRPr="004619DD">
        <w:rPr>
          <w:rFonts w:cs="Arial"/>
          <w:sz w:val="22"/>
          <w:szCs w:val="22"/>
          <w:lang w:val="cs-CZ"/>
        </w:rPr>
        <w:t>Stavební náklady:</w:t>
      </w:r>
      <w:r w:rsidRPr="004619DD">
        <w:rPr>
          <w:rFonts w:cs="Arial"/>
          <w:sz w:val="22"/>
          <w:szCs w:val="22"/>
          <w:lang w:val="cs-CZ"/>
        </w:rPr>
        <w:tab/>
      </w:r>
      <w:r w:rsidRPr="004619DD">
        <w:rPr>
          <w:rFonts w:cs="Arial"/>
          <w:sz w:val="22"/>
          <w:szCs w:val="22"/>
          <w:lang w:val="cs-CZ"/>
        </w:rPr>
        <w:tab/>
      </w:r>
      <w:r w:rsidRPr="004619DD">
        <w:rPr>
          <w:rFonts w:cs="Arial"/>
          <w:sz w:val="22"/>
          <w:szCs w:val="22"/>
          <w:lang w:val="cs-CZ"/>
        </w:rPr>
        <w:tab/>
      </w:r>
      <w:r w:rsidR="00214E18" w:rsidRPr="004619DD">
        <w:rPr>
          <w:rFonts w:cs="Arial"/>
          <w:sz w:val="22"/>
          <w:szCs w:val="22"/>
          <w:lang w:val="cs-CZ"/>
        </w:rPr>
        <w:tab/>
      </w:r>
      <w:r w:rsidR="00214E18" w:rsidRPr="004619DD">
        <w:rPr>
          <w:rFonts w:cs="Arial"/>
          <w:sz w:val="22"/>
          <w:szCs w:val="22"/>
          <w:lang w:val="cs-CZ"/>
        </w:rPr>
        <w:tab/>
      </w:r>
      <w:r w:rsidR="00B50EC1" w:rsidRPr="004619DD">
        <w:rPr>
          <w:rFonts w:cs="Arial"/>
          <w:sz w:val="22"/>
          <w:szCs w:val="22"/>
          <w:lang w:val="cs-CZ"/>
        </w:rPr>
        <w:t xml:space="preserve">65,0 mil. Kč </w:t>
      </w:r>
    </w:p>
    <w:p w:rsidR="005A246E" w:rsidRDefault="005A246E" w:rsidP="004C0344">
      <w:pPr>
        <w:pStyle w:val="Bntext"/>
        <w:ind w:left="284"/>
        <w:rPr>
          <w:rFonts w:cs="Arial"/>
          <w:sz w:val="22"/>
          <w:szCs w:val="22"/>
          <w:lang w:val="cs-CZ"/>
        </w:rPr>
      </w:pPr>
      <w:r w:rsidRPr="004619DD">
        <w:rPr>
          <w:rFonts w:cs="Arial"/>
          <w:sz w:val="22"/>
          <w:szCs w:val="22"/>
          <w:lang w:val="cs-CZ"/>
        </w:rPr>
        <w:t>Přeložky sítí:</w:t>
      </w:r>
      <w:r w:rsidRPr="004619DD">
        <w:rPr>
          <w:rFonts w:cs="Arial"/>
          <w:sz w:val="22"/>
          <w:szCs w:val="22"/>
          <w:lang w:val="cs-CZ"/>
        </w:rPr>
        <w:tab/>
      </w:r>
      <w:r w:rsidRPr="004619DD">
        <w:rPr>
          <w:rFonts w:cs="Arial"/>
          <w:sz w:val="22"/>
          <w:szCs w:val="22"/>
          <w:lang w:val="cs-CZ"/>
        </w:rPr>
        <w:tab/>
      </w:r>
      <w:r w:rsidRPr="004619DD">
        <w:rPr>
          <w:rFonts w:cs="Arial"/>
          <w:sz w:val="22"/>
          <w:szCs w:val="22"/>
          <w:lang w:val="cs-CZ"/>
        </w:rPr>
        <w:tab/>
      </w:r>
      <w:r w:rsidR="00214E18" w:rsidRPr="004619DD">
        <w:rPr>
          <w:rFonts w:cs="Arial"/>
          <w:sz w:val="22"/>
          <w:szCs w:val="22"/>
          <w:lang w:val="cs-CZ"/>
        </w:rPr>
        <w:tab/>
      </w:r>
      <w:r w:rsidR="00214E18" w:rsidRPr="004619DD">
        <w:rPr>
          <w:rFonts w:cs="Arial"/>
          <w:sz w:val="22"/>
          <w:szCs w:val="22"/>
          <w:lang w:val="cs-CZ"/>
        </w:rPr>
        <w:tab/>
        <w:t xml:space="preserve"> </w:t>
      </w:r>
      <w:r w:rsidR="00B50EC1" w:rsidRPr="004619DD">
        <w:rPr>
          <w:rFonts w:cs="Arial"/>
          <w:sz w:val="22"/>
          <w:szCs w:val="22"/>
          <w:lang w:val="cs-CZ"/>
        </w:rPr>
        <w:t xml:space="preserve"> 1,3 mil. Kč</w:t>
      </w:r>
      <w:r w:rsidR="00B50EC1">
        <w:rPr>
          <w:rFonts w:cs="Arial"/>
          <w:sz w:val="22"/>
          <w:szCs w:val="22"/>
          <w:lang w:val="cs-CZ"/>
        </w:rPr>
        <w:t xml:space="preserve"> </w:t>
      </w:r>
    </w:p>
    <w:p w:rsidR="005A246E" w:rsidRDefault="005A246E" w:rsidP="004C0344">
      <w:pPr>
        <w:pStyle w:val="Bntext"/>
        <w:ind w:left="284"/>
        <w:rPr>
          <w:rFonts w:cs="Arial"/>
          <w:sz w:val="22"/>
          <w:szCs w:val="22"/>
          <w:lang w:val="cs-CZ"/>
        </w:rPr>
      </w:pPr>
      <w:r>
        <w:rPr>
          <w:rFonts w:cs="Arial"/>
          <w:sz w:val="22"/>
          <w:szCs w:val="22"/>
          <w:lang w:val="cs-CZ"/>
        </w:rPr>
        <w:t>Projekty a inženýrská činnost:</w:t>
      </w:r>
      <w:r>
        <w:rPr>
          <w:rFonts w:cs="Arial"/>
          <w:sz w:val="22"/>
          <w:szCs w:val="22"/>
          <w:lang w:val="cs-CZ"/>
        </w:rPr>
        <w:tab/>
        <w:t xml:space="preserve">  </w:t>
      </w:r>
      <w:r w:rsidR="00214E18">
        <w:rPr>
          <w:rFonts w:cs="Arial"/>
          <w:sz w:val="22"/>
          <w:szCs w:val="22"/>
          <w:lang w:val="cs-CZ"/>
        </w:rPr>
        <w:tab/>
      </w:r>
      <w:r w:rsidR="00214E18">
        <w:rPr>
          <w:rFonts w:cs="Arial"/>
          <w:sz w:val="22"/>
          <w:szCs w:val="22"/>
          <w:lang w:val="cs-CZ"/>
        </w:rPr>
        <w:tab/>
        <w:t xml:space="preserve">  </w:t>
      </w:r>
      <w:r>
        <w:rPr>
          <w:rFonts w:cs="Arial"/>
          <w:sz w:val="22"/>
          <w:szCs w:val="22"/>
          <w:lang w:val="cs-CZ"/>
        </w:rPr>
        <w:t xml:space="preserve">3,0 mil. Kč </w:t>
      </w:r>
    </w:p>
    <w:p w:rsidR="00214E18" w:rsidRDefault="00214E18" w:rsidP="004C0344">
      <w:pPr>
        <w:pStyle w:val="Bntext"/>
        <w:ind w:left="284"/>
        <w:rPr>
          <w:rFonts w:cs="Arial"/>
          <w:sz w:val="22"/>
          <w:szCs w:val="22"/>
          <w:lang w:val="cs-CZ"/>
        </w:rPr>
      </w:pPr>
      <w:r>
        <w:rPr>
          <w:rFonts w:cs="Arial"/>
          <w:sz w:val="22"/>
          <w:szCs w:val="22"/>
          <w:lang w:val="cs-CZ"/>
        </w:rPr>
        <w:t>Ostatní náklady (vynětí ze ZPF, posudky, aj.):</w:t>
      </w:r>
      <w:r>
        <w:rPr>
          <w:rFonts w:cs="Arial"/>
          <w:sz w:val="22"/>
          <w:szCs w:val="22"/>
          <w:lang w:val="cs-CZ"/>
        </w:rPr>
        <w:tab/>
        <w:t xml:space="preserve">  </w:t>
      </w:r>
      <w:r w:rsidR="00E06223">
        <w:rPr>
          <w:rFonts w:cs="Arial"/>
          <w:sz w:val="22"/>
          <w:szCs w:val="22"/>
          <w:lang w:val="cs-CZ"/>
        </w:rPr>
        <w:t>0,3</w:t>
      </w:r>
      <w:r>
        <w:rPr>
          <w:rFonts w:cs="Arial"/>
          <w:sz w:val="22"/>
          <w:szCs w:val="22"/>
          <w:lang w:val="cs-CZ"/>
        </w:rPr>
        <w:t xml:space="preserve"> mil. Kč</w:t>
      </w:r>
    </w:p>
    <w:p w:rsidR="00B50EC1" w:rsidRPr="005A246E" w:rsidRDefault="00214E18" w:rsidP="004C0344">
      <w:pPr>
        <w:pStyle w:val="Bntext"/>
        <w:ind w:left="284"/>
        <w:rPr>
          <w:rFonts w:cs="Arial"/>
          <w:sz w:val="22"/>
          <w:szCs w:val="22"/>
          <w:lang w:val="cs-CZ"/>
        </w:rPr>
      </w:pPr>
      <w:r>
        <w:rPr>
          <w:rFonts w:cs="Arial"/>
          <w:sz w:val="22"/>
          <w:szCs w:val="22"/>
          <w:lang w:val="cs-CZ"/>
        </w:rPr>
        <w:lastRenderedPageBreak/>
        <w:t>Výkupy pozemků:</w:t>
      </w:r>
      <w:r>
        <w:rPr>
          <w:rFonts w:cs="Arial"/>
          <w:sz w:val="22"/>
          <w:szCs w:val="22"/>
          <w:lang w:val="cs-CZ"/>
        </w:rPr>
        <w:tab/>
      </w:r>
      <w:r w:rsidR="00FD4685">
        <w:rPr>
          <w:rFonts w:cs="Arial"/>
          <w:sz w:val="22"/>
          <w:szCs w:val="22"/>
          <w:lang w:val="cs-CZ"/>
        </w:rPr>
        <w:tab/>
      </w:r>
      <w:r w:rsidR="00FD4685">
        <w:rPr>
          <w:rFonts w:cs="Arial"/>
          <w:sz w:val="22"/>
          <w:szCs w:val="22"/>
          <w:lang w:val="cs-CZ"/>
        </w:rPr>
        <w:tab/>
      </w:r>
      <w:r w:rsidR="00FD4685">
        <w:rPr>
          <w:rFonts w:cs="Arial"/>
          <w:sz w:val="22"/>
          <w:szCs w:val="22"/>
          <w:lang w:val="cs-CZ"/>
        </w:rPr>
        <w:tab/>
      </w:r>
      <w:r w:rsidR="00FD4685">
        <w:rPr>
          <w:rFonts w:cs="Arial"/>
          <w:sz w:val="22"/>
          <w:szCs w:val="22"/>
          <w:lang w:val="cs-CZ"/>
        </w:rPr>
        <w:tab/>
        <w:t xml:space="preserve">  0,</w:t>
      </w:r>
      <w:r w:rsidR="004619DD">
        <w:rPr>
          <w:rFonts w:cs="Arial"/>
          <w:sz w:val="22"/>
          <w:szCs w:val="22"/>
          <w:lang w:val="cs-CZ"/>
        </w:rPr>
        <w:t>2</w:t>
      </w:r>
      <w:r w:rsidR="00FD4685" w:rsidRPr="00FD4685">
        <w:rPr>
          <w:rFonts w:cs="Arial"/>
          <w:sz w:val="22"/>
          <w:szCs w:val="22"/>
          <w:lang w:val="cs-CZ"/>
        </w:rPr>
        <w:t xml:space="preserve"> </w:t>
      </w:r>
      <w:r w:rsidR="00FD4685">
        <w:rPr>
          <w:rFonts w:cs="Arial"/>
          <w:sz w:val="22"/>
          <w:szCs w:val="22"/>
          <w:lang w:val="cs-CZ"/>
        </w:rPr>
        <w:t>mil. Kč</w:t>
      </w:r>
    </w:p>
    <w:p w:rsidR="00FD4685" w:rsidRPr="00FD4685" w:rsidRDefault="00FD4685" w:rsidP="00FD4685">
      <w:pPr>
        <w:pStyle w:val="Bntext"/>
        <w:ind w:left="284"/>
        <w:rPr>
          <w:rFonts w:cs="Arial"/>
          <w:sz w:val="22"/>
          <w:szCs w:val="22"/>
          <w:u w:val="single"/>
          <w:lang w:val="cs-CZ"/>
        </w:rPr>
      </w:pPr>
      <w:r w:rsidRPr="00FD4685">
        <w:rPr>
          <w:rFonts w:cs="Arial"/>
          <w:sz w:val="22"/>
          <w:szCs w:val="22"/>
          <w:u w:val="single"/>
          <w:lang w:val="cs-CZ"/>
        </w:rPr>
        <w:t>Předpokládané náklady stavby celkem cca</w:t>
      </w:r>
      <w:r w:rsidRPr="00FD4685">
        <w:rPr>
          <w:rFonts w:cs="Arial"/>
          <w:sz w:val="22"/>
          <w:szCs w:val="22"/>
          <w:u w:val="single"/>
          <w:lang w:val="cs-CZ"/>
        </w:rPr>
        <w:tab/>
      </w:r>
      <w:r w:rsidR="004619DD">
        <w:rPr>
          <w:rFonts w:cs="Arial"/>
          <w:sz w:val="22"/>
          <w:szCs w:val="22"/>
          <w:u w:val="single"/>
          <w:lang w:val="cs-CZ"/>
        </w:rPr>
        <w:t>69,8</w:t>
      </w:r>
      <w:r w:rsidRPr="00FD4685">
        <w:rPr>
          <w:rFonts w:cs="Arial"/>
          <w:sz w:val="22"/>
          <w:szCs w:val="22"/>
          <w:u w:val="single"/>
          <w:lang w:val="cs-CZ"/>
        </w:rPr>
        <w:t xml:space="preserve"> mil. Kč</w:t>
      </w:r>
    </w:p>
    <w:p w:rsidR="004619DD" w:rsidRDefault="004619DD" w:rsidP="00FD4685">
      <w:pPr>
        <w:keepNext/>
        <w:spacing w:before="0" w:after="120"/>
        <w:ind w:firstLine="0"/>
        <w:outlineLvl w:val="1"/>
        <w:rPr>
          <w:rFonts w:ascii="Arial" w:eastAsia="Times New Roman" w:hAnsi="Arial" w:cs="Arial"/>
          <w:b/>
          <w:bCs/>
          <w:sz w:val="22"/>
          <w:szCs w:val="22"/>
          <w:highlight w:val="yellow"/>
        </w:rPr>
      </w:pPr>
    </w:p>
    <w:p w:rsidR="003D05A3" w:rsidRPr="00054E66" w:rsidRDefault="003D05A3" w:rsidP="00FD4685">
      <w:pPr>
        <w:keepNext/>
        <w:spacing w:before="0" w:after="120"/>
        <w:ind w:firstLine="0"/>
        <w:outlineLvl w:val="1"/>
        <w:rPr>
          <w:rFonts w:ascii="Arial" w:eastAsia="Times New Roman" w:hAnsi="Arial" w:cs="Arial"/>
          <w:b/>
          <w:bCs/>
          <w:sz w:val="22"/>
          <w:szCs w:val="22"/>
        </w:rPr>
      </w:pPr>
      <w:r w:rsidRPr="00054E66">
        <w:rPr>
          <w:rFonts w:ascii="Arial" w:eastAsia="Times New Roman" w:hAnsi="Arial" w:cs="Arial"/>
          <w:b/>
          <w:bCs/>
          <w:sz w:val="22"/>
          <w:szCs w:val="22"/>
        </w:rPr>
        <w:t>Přílohy:</w:t>
      </w:r>
    </w:p>
    <w:p w:rsidR="003D05A3" w:rsidRDefault="003D05A3" w:rsidP="00FD4685">
      <w:pPr>
        <w:keepNext/>
        <w:spacing w:before="0" w:after="120"/>
        <w:ind w:firstLine="0"/>
        <w:outlineLvl w:val="1"/>
        <w:rPr>
          <w:rFonts w:ascii="Arial" w:eastAsia="Times New Roman" w:hAnsi="Arial" w:cs="Arial"/>
          <w:b/>
          <w:bCs/>
          <w:sz w:val="22"/>
          <w:szCs w:val="22"/>
        </w:rPr>
      </w:pPr>
    </w:p>
    <w:p w:rsidR="005119E2" w:rsidRPr="00054E66" w:rsidRDefault="00054E66" w:rsidP="00FD4685">
      <w:pPr>
        <w:keepNext/>
        <w:spacing w:before="0" w:after="120"/>
        <w:ind w:firstLine="0"/>
        <w:outlineLvl w:val="1"/>
        <w:rPr>
          <w:rFonts w:ascii="Arial" w:eastAsia="Times New Roman" w:hAnsi="Arial" w:cs="Arial"/>
          <w:bCs/>
          <w:sz w:val="22"/>
          <w:szCs w:val="22"/>
        </w:rPr>
      </w:pPr>
      <w:r w:rsidRPr="00054E66">
        <w:rPr>
          <w:rFonts w:ascii="Arial" w:eastAsia="Times New Roman" w:hAnsi="Arial" w:cs="Arial"/>
          <w:bCs/>
          <w:sz w:val="22"/>
          <w:szCs w:val="22"/>
        </w:rPr>
        <w:t>D. 1, Přehledná</w:t>
      </w:r>
      <w:r w:rsidR="005119E2" w:rsidRPr="00054E66">
        <w:rPr>
          <w:rFonts w:ascii="Arial" w:eastAsia="Times New Roman" w:hAnsi="Arial" w:cs="Arial"/>
          <w:bCs/>
          <w:sz w:val="22"/>
          <w:szCs w:val="22"/>
        </w:rPr>
        <w:t xml:space="preserve"> situace </w:t>
      </w:r>
      <w:r w:rsidRPr="00054E66">
        <w:rPr>
          <w:rFonts w:ascii="Arial" w:eastAsia="Times New Roman" w:hAnsi="Arial" w:cs="Arial"/>
          <w:bCs/>
          <w:sz w:val="22"/>
          <w:szCs w:val="22"/>
        </w:rPr>
        <w:t>stavebních objektů, měřítko 1 : 5 000</w:t>
      </w:r>
    </w:p>
    <w:p w:rsidR="00054E66" w:rsidRPr="00054E66" w:rsidRDefault="00054E66" w:rsidP="00054E66">
      <w:pPr>
        <w:keepNext/>
        <w:spacing w:before="0" w:after="120"/>
        <w:ind w:firstLine="0"/>
        <w:outlineLvl w:val="1"/>
        <w:rPr>
          <w:rFonts w:ascii="Arial" w:eastAsia="Times New Roman" w:hAnsi="Arial" w:cs="Arial"/>
          <w:bCs/>
          <w:sz w:val="22"/>
          <w:szCs w:val="22"/>
        </w:rPr>
      </w:pPr>
      <w:r>
        <w:rPr>
          <w:rFonts w:ascii="Arial" w:eastAsia="Times New Roman" w:hAnsi="Arial" w:cs="Arial"/>
          <w:bCs/>
          <w:sz w:val="22"/>
          <w:szCs w:val="22"/>
        </w:rPr>
        <w:t xml:space="preserve">C. 1, Situační výkres širších vztahů, </w:t>
      </w:r>
      <w:r w:rsidRPr="00054E66">
        <w:rPr>
          <w:rFonts w:ascii="Arial" w:eastAsia="Times New Roman" w:hAnsi="Arial" w:cs="Arial"/>
          <w:bCs/>
          <w:sz w:val="22"/>
          <w:szCs w:val="22"/>
        </w:rPr>
        <w:t>měřítko 1 : 5</w:t>
      </w:r>
      <w:r>
        <w:rPr>
          <w:rFonts w:ascii="Arial" w:eastAsia="Times New Roman" w:hAnsi="Arial" w:cs="Arial"/>
          <w:bCs/>
          <w:sz w:val="22"/>
          <w:szCs w:val="22"/>
        </w:rPr>
        <w:t>0</w:t>
      </w:r>
      <w:r w:rsidRPr="00054E66">
        <w:rPr>
          <w:rFonts w:ascii="Arial" w:eastAsia="Times New Roman" w:hAnsi="Arial" w:cs="Arial"/>
          <w:bCs/>
          <w:sz w:val="22"/>
          <w:szCs w:val="22"/>
        </w:rPr>
        <w:t> 000</w:t>
      </w:r>
    </w:p>
    <w:p w:rsidR="00054E66" w:rsidRPr="005119E2" w:rsidRDefault="00054E66" w:rsidP="00FD4685">
      <w:pPr>
        <w:keepNext/>
        <w:spacing w:before="0" w:after="120"/>
        <w:ind w:firstLine="0"/>
        <w:outlineLvl w:val="1"/>
        <w:rPr>
          <w:rFonts w:ascii="Arial" w:eastAsia="Times New Roman" w:hAnsi="Arial" w:cs="Arial"/>
          <w:b/>
          <w:bCs/>
          <w:sz w:val="22"/>
          <w:szCs w:val="22"/>
        </w:rPr>
      </w:pPr>
    </w:p>
    <w:p w:rsidR="005119E2" w:rsidRDefault="005119E2" w:rsidP="005119E2">
      <w:pPr>
        <w:spacing w:before="0"/>
        <w:ind w:right="-2" w:firstLine="0"/>
        <w:jc w:val="left"/>
        <w:rPr>
          <w:rFonts w:ascii="Arial" w:eastAsia="Times New Roman" w:hAnsi="Arial" w:cs="Arial"/>
          <w:sz w:val="22"/>
          <w:szCs w:val="22"/>
        </w:rPr>
      </w:pPr>
    </w:p>
    <w:p w:rsidR="00054E66" w:rsidRDefault="00054E66" w:rsidP="005119E2">
      <w:pPr>
        <w:spacing w:before="0"/>
        <w:ind w:right="-2" w:firstLine="0"/>
        <w:jc w:val="left"/>
        <w:rPr>
          <w:rFonts w:ascii="Arial" w:eastAsia="Times New Roman" w:hAnsi="Arial" w:cs="Arial"/>
          <w:sz w:val="22"/>
          <w:szCs w:val="22"/>
        </w:rPr>
      </w:pPr>
    </w:p>
    <w:p w:rsidR="00054E66" w:rsidRDefault="00054E66" w:rsidP="005119E2">
      <w:pPr>
        <w:spacing w:before="0"/>
        <w:ind w:right="-2" w:firstLine="0"/>
        <w:jc w:val="left"/>
        <w:rPr>
          <w:rFonts w:ascii="Arial" w:eastAsia="Times New Roman" w:hAnsi="Arial" w:cs="Arial"/>
          <w:sz w:val="22"/>
          <w:szCs w:val="22"/>
        </w:rPr>
      </w:pPr>
    </w:p>
    <w:p w:rsidR="00054E66" w:rsidRPr="005119E2" w:rsidRDefault="00054E66" w:rsidP="005119E2">
      <w:pPr>
        <w:spacing w:before="0"/>
        <w:ind w:right="-2" w:firstLine="0"/>
        <w:jc w:val="left"/>
        <w:rPr>
          <w:rFonts w:ascii="Arial" w:eastAsia="Times New Roman" w:hAnsi="Arial" w:cs="Arial"/>
          <w:sz w:val="22"/>
          <w:szCs w:val="22"/>
        </w:rPr>
      </w:pPr>
    </w:p>
    <w:p w:rsidR="005119E2" w:rsidRPr="005119E2" w:rsidRDefault="005119E2" w:rsidP="005119E2">
      <w:pPr>
        <w:spacing w:before="0"/>
        <w:ind w:right="-2" w:firstLine="0"/>
        <w:jc w:val="left"/>
        <w:rPr>
          <w:rFonts w:ascii="Arial" w:eastAsia="Times New Roman" w:hAnsi="Arial" w:cs="Arial"/>
          <w:sz w:val="22"/>
          <w:szCs w:val="22"/>
        </w:rPr>
      </w:pPr>
      <w:r w:rsidRPr="005119E2">
        <w:rPr>
          <w:rFonts w:ascii="Arial" w:eastAsia="Times New Roman" w:hAnsi="Arial" w:cs="Arial"/>
          <w:sz w:val="22"/>
          <w:szCs w:val="22"/>
        </w:rPr>
        <w:t>…………………………………</w:t>
      </w:r>
      <w:r w:rsidRPr="005119E2">
        <w:rPr>
          <w:rFonts w:ascii="Arial" w:eastAsia="Times New Roman" w:hAnsi="Arial" w:cs="Arial"/>
          <w:sz w:val="22"/>
          <w:szCs w:val="22"/>
        </w:rPr>
        <w:tab/>
      </w:r>
      <w:r w:rsidRPr="005119E2">
        <w:rPr>
          <w:rFonts w:ascii="Arial" w:eastAsia="Times New Roman" w:hAnsi="Arial" w:cs="Arial"/>
          <w:sz w:val="22"/>
          <w:szCs w:val="22"/>
        </w:rPr>
        <w:tab/>
      </w:r>
      <w:r w:rsidRPr="005119E2">
        <w:rPr>
          <w:rFonts w:ascii="Arial" w:eastAsia="Times New Roman" w:hAnsi="Arial" w:cs="Arial"/>
          <w:sz w:val="22"/>
          <w:szCs w:val="22"/>
        </w:rPr>
        <w:tab/>
      </w:r>
      <w:r w:rsidRPr="005119E2">
        <w:rPr>
          <w:rFonts w:ascii="Arial" w:eastAsia="Times New Roman" w:hAnsi="Arial" w:cs="Arial"/>
          <w:sz w:val="22"/>
          <w:szCs w:val="22"/>
        </w:rPr>
        <w:tab/>
        <w:t>….…………………………………</w:t>
      </w:r>
    </w:p>
    <w:p w:rsidR="005119E2" w:rsidRPr="005119E2" w:rsidRDefault="005119E2" w:rsidP="005119E2">
      <w:pPr>
        <w:spacing w:before="0"/>
        <w:ind w:right="-2" w:firstLine="0"/>
        <w:jc w:val="left"/>
        <w:rPr>
          <w:rFonts w:ascii="Arial" w:eastAsia="Times New Roman" w:hAnsi="Arial" w:cs="Arial"/>
          <w:sz w:val="22"/>
          <w:szCs w:val="22"/>
        </w:rPr>
      </w:pPr>
      <w:r w:rsidRPr="005119E2">
        <w:rPr>
          <w:rFonts w:ascii="Arial" w:eastAsia="Times New Roman" w:hAnsi="Arial" w:cs="Arial"/>
          <w:sz w:val="22"/>
          <w:szCs w:val="22"/>
        </w:rPr>
        <w:t xml:space="preserve">                  Datum </w:t>
      </w:r>
      <w:r w:rsidRPr="005119E2">
        <w:rPr>
          <w:rFonts w:ascii="Arial" w:eastAsia="Times New Roman" w:hAnsi="Arial" w:cs="Arial"/>
          <w:sz w:val="22"/>
          <w:szCs w:val="22"/>
        </w:rPr>
        <w:tab/>
      </w:r>
      <w:r w:rsidRPr="005119E2">
        <w:rPr>
          <w:rFonts w:ascii="Arial" w:eastAsia="Times New Roman" w:hAnsi="Arial" w:cs="Arial"/>
          <w:sz w:val="22"/>
          <w:szCs w:val="22"/>
        </w:rPr>
        <w:tab/>
      </w:r>
      <w:r w:rsidRPr="005119E2">
        <w:rPr>
          <w:rFonts w:ascii="Arial" w:eastAsia="Times New Roman" w:hAnsi="Arial" w:cs="Arial"/>
          <w:sz w:val="22"/>
          <w:szCs w:val="22"/>
        </w:rPr>
        <w:tab/>
      </w:r>
      <w:r w:rsidRPr="005119E2">
        <w:rPr>
          <w:rFonts w:ascii="Arial" w:eastAsia="Times New Roman" w:hAnsi="Arial" w:cs="Arial"/>
          <w:sz w:val="22"/>
          <w:szCs w:val="22"/>
        </w:rPr>
        <w:tab/>
      </w:r>
      <w:r w:rsidRPr="005119E2">
        <w:rPr>
          <w:rFonts w:ascii="Arial" w:eastAsia="Times New Roman" w:hAnsi="Arial" w:cs="Arial"/>
          <w:sz w:val="22"/>
          <w:szCs w:val="22"/>
        </w:rPr>
        <w:tab/>
      </w:r>
      <w:r w:rsidRPr="005119E2">
        <w:rPr>
          <w:rFonts w:ascii="Arial" w:eastAsia="Times New Roman" w:hAnsi="Arial" w:cs="Arial"/>
          <w:sz w:val="22"/>
          <w:szCs w:val="22"/>
        </w:rPr>
        <w:tab/>
        <w:t>Podpis odpovědného pracovníka</w:t>
      </w:r>
    </w:p>
    <w:p w:rsidR="005119E2" w:rsidRPr="005119E2" w:rsidRDefault="005119E2" w:rsidP="005119E2">
      <w:pPr>
        <w:spacing w:before="0"/>
        <w:ind w:firstLine="0"/>
        <w:jc w:val="left"/>
        <w:rPr>
          <w:rFonts w:ascii="Arial" w:eastAsia="Times New Roman" w:hAnsi="Arial" w:cs="Arial"/>
          <w:sz w:val="22"/>
          <w:szCs w:val="22"/>
        </w:rPr>
      </w:pPr>
    </w:p>
    <w:p w:rsidR="005119E2" w:rsidRPr="005119E2" w:rsidRDefault="005119E2" w:rsidP="005119E2">
      <w:pPr>
        <w:spacing w:before="0"/>
        <w:ind w:firstLine="0"/>
        <w:jc w:val="left"/>
        <w:rPr>
          <w:rFonts w:ascii="Arial" w:eastAsia="Times New Roman" w:hAnsi="Arial" w:cs="Arial"/>
          <w:sz w:val="22"/>
          <w:szCs w:val="22"/>
        </w:rPr>
      </w:pPr>
    </w:p>
    <w:p w:rsidR="005119E2" w:rsidRPr="005119E2" w:rsidRDefault="005119E2" w:rsidP="005119E2">
      <w:pPr>
        <w:spacing w:before="0"/>
        <w:ind w:firstLine="0"/>
        <w:jc w:val="left"/>
        <w:rPr>
          <w:rFonts w:ascii="Arial" w:eastAsia="Times New Roman" w:hAnsi="Arial" w:cs="Arial"/>
          <w:sz w:val="22"/>
          <w:szCs w:val="22"/>
        </w:rPr>
      </w:pPr>
    </w:p>
    <w:p w:rsidR="005119E2" w:rsidRPr="005119E2" w:rsidRDefault="005119E2" w:rsidP="005119E2">
      <w:pPr>
        <w:spacing w:before="0"/>
        <w:ind w:firstLine="0"/>
        <w:jc w:val="left"/>
        <w:rPr>
          <w:rFonts w:ascii="Arial" w:eastAsia="Times New Roman" w:hAnsi="Arial" w:cs="Arial"/>
          <w:sz w:val="22"/>
          <w:szCs w:val="22"/>
        </w:rPr>
      </w:pPr>
    </w:p>
    <w:p w:rsidR="005119E2" w:rsidRPr="005119E2" w:rsidRDefault="005119E2" w:rsidP="005119E2">
      <w:pPr>
        <w:spacing w:before="0"/>
        <w:ind w:left="6372" w:firstLine="708"/>
        <w:jc w:val="left"/>
        <w:rPr>
          <w:rFonts w:ascii="Arial" w:eastAsia="Times New Roman" w:hAnsi="Arial" w:cs="Arial"/>
          <w:b/>
          <w:bCs/>
          <w:sz w:val="22"/>
          <w:szCs w:val="22"/>
        </w:rPr>
      </w:pPr>
      <w:r w:rsidRPr="005119E2">
        <w:rPr>
          <w:rFonts w:ascii="Arial" w:eastAsia="Times New Roman" w:hAnsi="Arial" w:cs="Arial"/>
          <w:b/>
          <w:bCs/>
          <w:sz w:val="22"/>
          <w:szCs w:val="22"/>
        </w:rPr>
        <w:t xml:space="preserve">        </w:t>
      </w:r>
    </w:p>
    <w:p w:rsidR="005119E2" w:rsidRPr="005119E2" w:rsidRDefault="005119E2" w:rsidP="005119E2">
      <w:pPr>
        <w:spacing w:before="0"/>
        <w:ind w:firstLine="0"/>
        <w:jc w:val="left"/>
        <w:rPr>
          <w:rFonts w:ascii="Arial" w:eastAsia="Times New Roman" w:hAnsi="Arial" w:cs="Arial"/>
          <w:b/>
          <w:bCs/>
          <w:sz w:val="22"/>
          <w:szCs w:val="22"/>
        </w:rPr>
      </w:pPr>
    </w:p>
    <w:sectPr w:rsidR="005119E2" w:rsidRPr="005119E2" w:rsidSect="00AD034C">
      <w:footerReference w:type="default" r:id="rId10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410" w:rsidRDefault="00727410" w:rsidP="00AC0471">
      <w:pPr>
        <w:spacing w:before="0"/>
      </w:pPr>
      <w:r>
        <w:separator/>
      </w:r>
    </w:p>
  </w:endnote>
  <w:endnote w:type="continuationSeparator" w:id="0">
    <w:p w:rsidR="00727410" w:rsidRDefault="00727410" w:rsidP="00AC047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5411169"/>
      <w:docPartObj>
        <w:docPartGallery w:val="Page Numbers (Bottom of Page)"/>
        <w:docPartUnique/>
      </w:docPartObj>
    </w:sdtPr>
    <w:sdtEndPr/>
    <w:sdtContent>
      <w:p w:rsidR="00070A10" w:rsidRDefault="00070A1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1943">
          <w:rPr>
            <w:noProof/>
          </w:rPr>
          <w:t>6</w:t>
        </w:r>
        <w:r>
          <w:fldChar w:fldCharType="end"/>
        </w:r>
      </w:p>
    </w:sdtContent>
  </w:sdt>
  <w:p w:rsidR="00070A10" w:rsidRDefault="00070A1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410" w:rsidRDefault="00727410" w:rsidP="00AC0471">
      <w:pPr>
        <w:spacing w:before="0"/>
      </w:pPr>
      <w:r>
        <w:separator/>
      </w:r>
    </w:p>
  </w:footnote>
  <w:footnote w:type="continuationSeparator" w:id="0">
    <w:p w:rsidR="00727410" w:rsidRDefault="00727410" w:rsidP="00AC0471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F527D"/>
    <w:multiLevelType w:val="hybridMultilevel"/>
    <w:tmpl w:val="B36A59E4"/>
    <w:lvl w:ilvl="0" w:tplc="272C05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1E63CB"/>
    <w:multiLevelType w:val="hybridMultilevel"/>
    <w:tmpl w:val="813EB91E"/>
    <w:lvl w:ilvl="0" w:tplc="1068E8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DA6"/>
    <w:rsid w:val="00001088"/>
    <w:rsid w:val="00001416"/>
    <w:rsid w:val="00004C1E"/>
    <w:rsid w:val="00005905"/>
    <w:rsid w:val="00012246"/>
    <w:rsid w:val="00012948"/>
    <w:rsid w:val="00012EB8"/>
    <w:rsid w:val="00013F14"/>
    <w:rsid w:val="00016BC6"/>
    <w:rsid w:val="00025FB8"/>
    <w:rsid w:val="000264C3"/>
    <w:rsid w:val="000278CA"/>
    <w:rsid w:val="00043B7A"/>
    <w:rsid w:val="0005025A"/>
    <w:rsid w:val="000530E5"/>
    <w:rsid w:val="00053570"/>
    <w:rsid w:val="00054E66"/>
    <w:rsid w:val="00057D44"/>
    <w:rsid w:val="0006068D"/>
    <w:rsid w:val="00063160"/>
    <w:rsid w:val="0006563D"/>
    <w:rsid w:val="00070A10"/>
    <w:rsid w:val="00073DBB"/>
    <w:rsid w:val="000743DD"/>
    <w:rsid w:val="00085F6F"/>
    <w:rsid w:val="00090466"/>
    <w:rsid w:val="000926FA"/>
    <w:rsid w:val="00094DC8"/>
    <w:rsid w:val="00095076"/>
    <w:rsid w:val="00097E85"/>
    <w:rsid w:val="000A1C26"/>
    <w:rsid w:val="000A2034"/>
    <w:rsid w:val="000B1C3D"/>
    <w:rsid w:val="000B78E3"/>
    <w:rsid w:val="000C5007"/>
    <w:rsid w:val="000C71CA"/>
    <w:rsid w:val="000D283A"/>
    <w:rsid w:val="000E2107"/>
    <w:rsid w:val="000E493B"/>
    <w:rsid w:val="000F0759"/>
    <w:rsid w:val="000F101A"/>
    <w:rsid w:val="000F5E00"/>
    <w:rsid w:val="0010201D"/>
    <w:rsid w:val="00105568"/>
    <w:rsid w:val="00107F84"/>
    <w:rsid w:val="001135EA"/>
    <w:rsid w:val="0011414E"/>
    <w:rsid w:val="00115C5E"/>
    <w:rsid w:val="0012153D"/>
    <w:rsid w:val="00127365"/>
    <w:rsid w:val="00127449"/>
    <w:rsid w:val="00127A75"/>
    <w:rsid w:val="0013661F"/>
    <w:rsid w:val="001368C1"/>
    <w:rsid w:val="00140F2C"/>
    <w:rsid w:val="001412E6"/>
    <w:rsid w:val="00141506"/>
    <w:rsid w:val="00144105"/>
    <w:rsid w:val="0014554F"/>
    <w:rsid w:val="00146100"/>
    <w:rsid w:val="00146209"/>
    <w:rsid w:val="00146A29"/>
    <w:rsid w:val="00152330"/>
    <w:rsid w:val="001607C6"/>
    <w:rsid w:val="001648FE"/>
    <w:rsid w:val="001657FA"/>
    <w:rsid w:val="00171188"/>
    <w:rsid w:val="0018126A"/>
    <w:rsid w:val="001812A4"/>
    <w:rsid w:val="00182953"/>
    <w:rsid w:val="001833F4"/>
    <w:rsid w:val="00183AF2"/>
    <w:rsid w:val="00183F28"/>
    <w:rsid w:val="00183F76"/>
    <w:rsid w:val="0018451B"/>
    <w:rsid w:val="00185BD8"/>
    <w:rsid w:val="00192DE4"/>
    <w:rsid w:val="001A3B10"/>
    <w:rsid w:val="001A3C0F"/>
    <w:rsid w:val="001A6D44"/>
    <w:rsid w:val="001B4447"/>
    <w:rsid w:val="001B446C"/>
    <w:rsid w:val="001C0660"/>
    <w:rsid w:val="001C2134"/>
    <w:rsid w:val="001C3405"/>
    <w:rsid w:val="001C5128"/>
    <w:rsid w:val="001D104B"/>
    <w:rsid w:val="001D26ED"/>
    <w:rsid w:val="001D2C87"/>
    <w:rsid w:val="001D6307"/>
    <w:rsid w:val="001E1B0D"/>
    <w:rsid w:val="001E57AA"/>
    <w:rsid w:val="001F2617"/>
    <w:rsid w:val="001F2705"/>
    <w:rsid w:val="001F73C4"/>
    <w:rsid w:val="0020120F"/>
    <w:rsid w:val="002119DF"/>
    <w:rsid w:val="00211C99"/>
    <w:rsid w:val="00211E84"/>
    <w:rsid w:val="002123D0"/>
    <w:rsid w:val="00212984"/>
    <w:rsid w:val="00214E18"/>
    <w:rsid w:val="00215DBD"/>
    <w:rsid w:val="00220243"/>
    <w:rsid w:val="00220933"/>
    <w:rsid w:val="002237D7"/>
    <w:rsid w:val="00226041"/>
    <w:rsid w:val="002308F3"/>
    <w:rsid w:val="0023158B"/>
    <w:rsid w:val="0023203D"/>
    <w:rsid w:val="0023637D"/>
    <w:rsid w:val="0024282F"/>
    <w:rsid w:val="00242B6D"/>
    <w:rsid w:val="00247F7C"/>
    <w:rsid w:val="002560EF"/>
    <w:rsid w:val="0026034A"/>
    <w:rsid w:val="00262088"/>
    <w:rsid w:val="00263EA3"/>
    <w:rsid w:val="002640BD"/>
    <w:rsid w:val="00266979"/>
    <w:rsid w:val="00267CA9"/>
    <w:rsid w:val="00274DA6"/>
    <w:rsid w:val="0027570F"/>
    <w:rsid w:val="00277820"/>
    <w:rsid w:val="002819CB"/>
    <w:rsid w:val="0028676C"/>
    <w:rsid w:val="00293FFF"/>
    <w:rsid w:val="002949EF"/>
    <w:rsid w:val="002A1B2B"/>
    <w:rsid w:val="002A3CC8"/>
    <w:rsid w:val="002A43DC"/>
    <w:rsid w:val="002A4BCF"/>
    <w:rsid w:val="002A5C11"/>
    <w:rsid w:val="002B1ED8"/>
    <w:rsid w:val="002B6584"/>
    <w:rsid w:val="002C26AD"/>
    <w:rsid w:val="002C40C8"/>
    <w:rsid w:val="002C5CF2"/>
    <w:rsid w:val="002C5DE7"/>
    <w:rsid w:val="002C7032"/>
    <w:rsid w:val="002D14D1"/>
    <w:rsid w:val="002D1A09"/>
    <w:rsid w:val="002D238A"/>
    <w:rsid w:val="002D46FE"/>
    <w:rsid w:val="002D5FA1"/>
    <w:rsid w:val="002D6981"/>
    <w:rsid w:val="002E08A7"/>
    <w:rsid w:val="002E5440"/>
    <w:rsid w:val="002E72C4"/>
    <w:rsid w:val="002E7ED1"/>
    <w:rsid w:val="002F12E0"/>
    <w:rsid w:val="002F180D"/>
    <w:rsid w:val="00311570"/>
    <w:rsid w:val="00316DAA"/>
    <w:rsid w:val="003200EA"/>
    <w:rsid w:val="00320D26"/>
    <w:rsid w:val="00321D30"/>
    <w:rsid w:val="00322934"/>
    <w:rsid w:val="00322EE6"/>
    <w:rsid w:val="00324396"/>
    <w:rsid w:val="00325D21"/>
    <w:rsid w:val="00331CE2"/>
    <w:rsid w:val="00333B35"/>
    <w:rsid w:val="003342F9"/>
    <w:rsid w:val="003427A1"/>
    <w:rsid w:val="00347F1B"/>
    <w:rsid w:val="00350492"/>
    <w:rsid w:val="00351CDB"/>
    <w:rsid w:val="00353031"/>
    <w:rsid w:val="00353467"/>
    <w:rsid w:val="00355809"/>
    <w:rsid w:val="00362FE8"/>
    <w:rsid w:val="00370947"/>
    <w:rsid w:val="003767A4"/>
    <w:rsid w:val="00381899"/>
    <w:rsid w:val="003838F1"/>
    <w:rsid w:val="003977FD"/>
    <w:rsid w:val="00397DA1"/>
    <w:rsid w:val="003A5263"/>
    <w:rsid w:val="003A6966"/>
    <w:rsid w:val="003B49D6"/>
    <w:rsid w:val="003B7AB3"/>
    <w:rsid w:val="003C5B89"/>
    <w:rsid w:val="003C61EC"/>
    <w:rsid w:val="003D05A3"/>
    <w:rsid w:val="003D5B8E"/>
    <w:rsid w:val="003D72D6"/>
    <w:rsid w:val="003E0A84"/>
    <w:rsid w:val="003E1114"/>
    <w:rsid w:val="003E262F"/>
    <w:rsid w:val="003E3466"/>
    <w:rsid w:val="003E3E16"/>
    <w:rsid w:val="003E683D"/>
    <w:rsid w:val="003E798F"/>
    <w:rsid w:val="003F4230"/>
    <w:rsid w:val="00406869"/>
    <w:rsid w:val="00410166"/>
    <w:rsid w:val="004142AC"/>
    <w:rsid w:val="00424FF6"/>
    <w:rsid w:val="00430670"/>
    <w:rsid w:val="004315CC"/>
    <w:rsid w:val="0043492D"/>
    <w:rsid w:val="00434ED3"/>
    <w:rsid w:val="00435565"/>
    <w:rsid w:val="0043679D"/>
    <w:rsid w:val="00437827"/>
    <w:rsid w:val="004403AD"/>
    <w:rsid w:val="00441DE5"/>
    <w:rsid w:val="00441DE8"/>
    <w:rsid w:val="0044375A"/>
    <w:rsid w:val="00443F45"/>
    <w:rsid w:val="0044699C"/>
    <w:rsid w:val="00452326"/>
    <w:rsid w:val="00452B0B"/>
    <w:rsid w:val="00457E4B"/>
    <w:rsid w:val="004619DD"/>
    <w:rsid w:val="00461DEC"/>
    <w:rsid w:val="00471994"/>
    <w:rsid w:val="0047422F"/>
    <w:rsid w:val="00477016"/>
    <w:rsid w:val="0048064D"/>
    <w:rsid w:val="004835ED"/>
    <w:rsid w:val="00483EE4"/>
    <w:rsid w:val="00486A59"/>
    <w:rsid w:val="00486FEC"/>
    <w:rsid w:val="00491D1C"/>
    <w:rsid w:val="00493ECD"/>
    <w:rsid w:val="00495C6F"/>
    <w:rsid w:val="00496D6D"/>
    <w:rsid w:val="004A7013"/>
    <w:rsid w:val="004B2B10"/>
    <w:rsid w:val="004B4872"/>
    <w:rsid w:val="004B5238"/>
    <w:rsid w:val="004C02AE"/>
    <w:rsid w:val="004C0344"/>
    <w:rsid w:val="004C4D23"/>
    <w:rsid w:val="004C643A"/>
    <w:rsid w:val="004D1403"/>
    <w:rsid w:val="004D17B0"/>
    <w:rsid w:val="004D17EF"/>
    <w:rsid w:val="004E1A07"/>
    <w:rsid w:val="004E42BA"/>
    <w:rsid w:val="004E48A8"/>
    <w:rsid w:val="004E7800"/>
    <w:rsid w:val="004F5D39"/>
    <w:rsid w:val="004F7AD4"/>
    <w:rsid w:val="005033D1"/>
    <w:rsid w:val="00507EA1"/>
    <w:rsid w:val="005109D3"/>
    <w:rsid w:val="0051161B"/>
    <w:rsid w:val="005119E2"/>
    <w:rsid w:val="00513233"/>
    <w:rsid w:val="00514BB0"/>
    <w:rsid w:val="00520439"/>
    <w:rsid w:val="00523CF3"/>
    <w:rsid w:val="00524E83"/>
    <w:rsid w:val="005262B0"/>
    <w:rsid w:val="00534F1F"/>
    <w:rsid w:val="00545BE9"/>
    <w:rsid w:val="00546DB5"/>
    <w:rsid w:val="005474B8"/>
    <w:rsid w:val="0055378F"/>
    <w:rsid w:val="00556919"/>
    <w:rsid w:val="00560349"/>
    <w:rsid w:val="00561BF4"/>
    <w:rsid w:val="00563931"/>
    <w:rsid w:val="0056397F"/>
    <w:rsid w:val="005640D1"/>
    <w:rsid w:val="0056780F"/>
    <w:rsid w:val="00574190"/>
    <w:rsid w:val="0057771B"/>
    <w:rsid w:val="00585438"/>
    <w:rsid w:val="0058562D"/>
    <w:rsid w:val="0059059D"/>
    <w:rsid w:val="00592982"/>
    <w:rsid w:val="00594BEB"/>
    <w:rsid w:val="00596E25"/>
    <w:rsid w:val="005A03C7"/>
    <w:rsid w:val="005A1725"/>
    <w:rsid w:val="005A246E"/>
    <w:rsid w:val="005A68F9"/>
    <w:rsid w:val="005A6D6C"/>
    <w:rsid w:val="005B0D9D"/>
    <w:rsid w:val="005B1D04"/>
    <w:rsid w:val="005B4265"/>
    <w:rsid w:val="005C5B73"/>
    <w:rsid w:val="005C6ACF"/>
    <w:rsid w:val="005C716D"/>
    <w:rsid w:val="005D0D0D"/>
    <w:rsid w:val="005D173E"/>
    <w:rsid w:val="005D1C1D"/>
    <w:rsid w:val="005D5E5A"/>
    <w:rsid w:val="005E02E1"/>
    <w:rsid w:val="005E57FC"/>
    <w:rsid w:val="005E6F70"/>
    <w:rsid w:val="005F0335"/>
    <w:rsid w:val="005F12F9"/>
    <w:rsid w:val="005F5EE3"/>
    <w:rsid w:val="00604AE7"/>
    <w:rsid w:val="00605A75"/>
    <w:rsid w:val="00605C1C"/>
    <w:rsid w:val="0061130E"/>
    <w:rsid w:val="00611F4E"/>
    <w:rsid w:val="00616A08"/>
    <w:rsid w:val="00620A4D"/>
    <w:rsid w:val="0062137B"/>
    <w:rsid w:val="0062240F"/>
    <w:rsid w:val="00622D83"/>
    <w:rsid w:val="00632FBB"/>
    <w:rsid w:val="00634C41"/>
    <w:rsid w:val="0063575C"/>
    <w:rsid w:val="00646233"/>
    <w:rsid w:val="006462E8"/>
    <w:rsid w:val="00651303"/>
    <w:rsid w:val="00665D6A"/>
    <w:rsid w:val="00683921"/>
    <w:rsid w:val="0068420D"/>
    <w:rsid w:val="00685F3C"/>
    <w:rsid w:val="00691070"/>
    <w:rsid w:val="00697005"/>
    <w:rsid w:val="00697E8A"/>
    <w:rsid w:val="006B2821"/>
    <w:rsid w:val="006B5CDB"/>
    <w:rsid w:val="006C4D87"/>
    <w:rsid w:val="006D15FF"/>
    <w:rsid w:val="006E2BF7"/>
    <w:rsid w:val="006E3BD7"/>
    <w:rsid w:val="006F0EB3"/>
    <w:rsid w:val="006F49A0"/>
    <w:rsid w:val="006F5631"/>
    <w:rsid w:val="006F6B21"/>
    <w:rsid w:val="00703FC9"/>
    <w:rsid w:val="00704885"/>
    <w:rsid w:val="00711B6F"/>
    <w:rsid w:val="007201DD"/>
    <w:rsid w:val="007209F4"/>
    <w:rsid w:val="007240E0"/>
    <w:rsid w:val="00724864"/>
    <w:rsid w:val="00724D88"/>
    <w:rsid w:val="00726765"/>
    <w:rsid w:val="00726C8D"/>
    <w:rsid w:val="00727410"/>
    <w:rsid w:val="00736CE5"/>
    <w:rsid w:val="00737BF4"/>
    <w:rsid w:val="00741603"/>
    <w:rsid w:val="00743823"/>
    <w:rsid w:val="00744A2F"/>
    <w:rsid w:val="007500AE"/>
    <w:rsid w:val="00751324"/>
    <w:rsid w:val="0075255F"/>
    <w:rsid w:val="00754CCA"/>
    <w:rsid w:val="00760697"/>
    <w:rsid w:val="00761352"/>
    <w:rsid w:val="007751F7"/>
    <w:rsid w:val="00776A18"/>
    <w:rsid w:val="00780DAF"/>
    <w:rsid w:val="00780E39"/>
    <w:rsid w:val="00782295"/>
    <w:rsid w:val="00787276"/>
    <w:rsid w:val="00791E90"/>
    <w:rsid w:val="00792293"/>
    <w:rsid w:val="0079374E"/>
    <w:rsid w:val="00795444"/>
    <w:rsid w:val="00795EE9"/>
    <w:rsid w:val="007A1F6F"/>
    <w:rsid w:val="007A5E56"/>
    <w:rsid w:val="007A7759"/>
    <w:rsid w:val="007B0DEC"/>
    <w:rsid w:val="007B3897"/>
    <w:rsid w:val="007B4C1C"/>
    <w:rsid w:val="007C0DA2"/>
    <w:rsid w:val="007C1665"/>
    <w:rsid w:val="007C29E4"/>
    <w:rsid w:val="007C7A7A"/>
    <w:rsid w:val="007D015C"/>
    <w:rsid w:val="007D2FDD"/>
    <w:rsid w:val="007D4DB1"/>
    <w:rsid w:val="007E1CFE"/>
    <w:rsid w:val="007E357B"/>
    <w:rsid w:val="007E3A03"/>
    <w:rsid w:val="007E7BD0"/>
    <w:rsid w:val="007E7F9B"/>
    <w:rsid w:val="007F03F1"/>
    <w:rsid w:val="007F0F8D"/>
    <w:rsid w:val="008026EC"/>
    <w:rsid w:val="008030EA"/>
    <w:rsid w:val="00806CA4"/>
    <w:rsid w:val="00811B5D"/>
    <w:rsid w:val="008136B2"/>
    <w:rsid w:val="00821500"/>
    <w:rsid w:val="0082379B"/>
    <w:rsid w:val="00827D70"/>
    <w:rsid w:val="0083059D"/>
    <w:rsid w:val="00834429"/>
    <w:rsid w:val="00837401"/>
    <w:rsid w:val="008406F1"/>
    <w:rsid w:val="00840D4C"/>
    <w:rsid w:val="008435A3"/>
    <w:rsid w:val="008438F0"/>
    <w:rsid w:val="00843A70"/>
    <w:rsid w:val="00845F5D"/>
    <w:rsid w:val="00850B61"/>
    <w:rsid w:val="00854815"/>
    <w:rsid w:val="00856940"/>
    <w:rsid w:val="0085780B"/>
    <w:rsid w:val="008674CA"/>
    <w:rsid w:val="0087160E"/>
    <w:rsid w:val="00872675"/>
    <w:rsid w:val="00875372"/>
    <w:rsid w:val="0087538E"/>
    <w:rsid w:val="0087731E"/>
    <w:rsid w:val="00880247"/>
    <w:rsid w:val="00880E42"/>
    <w:rsid w:val="00884F47"/>
    <w:rsid w:val="00884FA4"/>
    <w:rsid w:val="008913EF"/>
    <w:rsid w:val="0089304E"/>
    <w:rsid w:val="00893608"/>
    <w:rsid w:val="008A37E7"/>
    <w:rsid w:val="008A3CA7"/>
    <w:rsid w:val="008B160D"/>
    <w:rsid w:val="008B4C64"/>
    <w:rsid w:val="008B4F11"/>
    <w:rsid w:val="008B5363"/>
    <w:rsid w:val="008C5901"/>
    <w:rsid w:val="008D1C9E"/>
    <w:rsid w:val="008D7D4A"/>
    <w:rsid w:val="008E72B5"/>
    <w:rsid w:val="008F0B9F"/>
    <w:rsid w:val="008F20DE"/>
    <w:rsid w:val="008F31F7"/>
    <w:rsid w:val="008F4295"/>
    <w:rsid w:val="008F59AF"/>
    <w:rsid w:val="008F5D78"/>
    <w:rsid w:val="008F63C9"/>
    <w:rsid w:val="00907335"/>
    <w:rsid w:val="009115FA"/>
    <w:rsid w:val="009135A7"/>
    <w:rsid w:val="00920A99"/>
    <w:rsid w:val="0092598D"/>
    <w:rsid w:val="009259E6"/>
    <w:rsid w:val="009265C6"/>
    <w:rsid w:val="00931655"/>
    <w:rsid w:val="009322C1"/>
    <w:rsid w:val="00951943"/>
    <w:rsid w:val="00953730"/>
    <w:rsid w:val="00960030"/>
    <w:rsid w:val="00960D5F"/>
    <w:rsid w:val="00961FD4"/>
    <w:rsid w:val="00963EC8"/>
    <w:rsid w:val="0096620A"/>
    <w:rsid w:val="009678D4"/>
    <w:rsid w:val="0097225B"/>
    <w:rsid w:val="00972B9B"/>
    <w:rsid w:val="00973E13"/>
    <w:rsid w:val="0097753A"/>
    <w:rsid w:val="009851B0"/>
    <w:rsid w:val="00985BCA"/>
    <w:rsid w:val="00986537"/>
    <w:rsid w:val="009916F8"/>
    <w:rsid w:val="00995A55"/>
    <w:rsid w:val="009A025E"/>
    <w:rsid w:val="009A2C73"/>
    <w:rsid w:val="009A38F1"/>
    <w:rsid w:val="009A4283"/>
    <w:rsid w:val="009A4C38"/>
    <w:rsid w:val="009B2D00"/>
    <w:rsid w:val="009B4203"/>
    <w:rsid w:val="009B42DA"/>
    <w:rsid w:val="009B75B5"/>
    <w:rsid w:val="009C1C36"/>
    <w:rsid w:val="009C4C40"/>
    <w:rsid w:val="009D078F"/>
    <w:rsid w:val="009E2121"/>
    <w:rsid w:val="009E29C9"/>
    <w:rsid w:val="009E6F27"/>
    <w:rsid w:val="009E707A"/>
    <w:rsid w:val="009E7430"/>
    <w:rsid w:val="009E7EA6"/>
    <w:rsid w:val="009F0672"/>
    <w:rsid w:val="00A0149C"/>
    <w:rsid w:val="00A05072"/>
    <w:rsid w:val="00A055FF"/>
    <w:rsid w:val="00A06BAC"/>
    <w:rsid w:val="00A07ACA"/>
    <w:rsid w:val="00A1263C"/>
    <w:rsid w:val="00A162BB"/>
    <w:rsid w:val="00A23EE8"/>
    <w:rsid w:val="00A3298C"/>
    <w:rsid w:val="00A351D2"/>
    <w:rsid w:val="00A35E09"/>
    <w:rsid w:val="00A36922"/>
    <w:rsid w:val="00A45E4D"/>
    <w:rsid w:val="00A46EE1"/>
    <w:rsid w:val="00A527A1"/>
    <w:rsid w:val="00A5518E"/>
    <w:rsid w:val="00A619E0"/>
    <w:rsid w:val="00A6212C"/>
    <w:rsid w:val="00A62A53"/>
    <w:rsid w:val="00A6491D"/>
    <w:rsid w:val="00A71BE2"/>
    <w:rsid w:val="00A72742"/>
    <w:rsid w:val="00A734B4"/>
    <w:rsid w:val="00A74EAB"/>
    <w:rsid w:val="00A759EA"/>
    <w:rsid w:val="00A7614B"/>
    <w:rsid w:val="00A77004"/>
    <w:rsid w:val="00A83D26"/>
    <w:rsid w:val="00A9702C"/>
    <w:rsid w:val="00AA16B4"/>
    <w:rsid w:val="00AA4ED1"/>
    <w:rsid w:val="00AA77CF"/>
    <w:rsid w:val="00AB54CB"/>
    <w:rsid w:val="00AB59FC"/>
    <w:rsid w:val="00AB6F0D"/>
    <w:rsid w:val="00AC0471"/>
    <w:rsid w:val="00AC4072"/>
    <w:rsid w:val="00AC4997"/>
    <w:rsid w:val="00AC5FF7"/>
    <w:rsid w:val="00AC726D"/>
    <w:rsid w:val="00AD034C"/>
    <w:rsid w:val="00AD1952"/>
    <w:rsid w:val="00AD274B"/>
    <w:rsid w:val="00AE1A1C"/>
    <w:rsid w:val="00AE467E"/>
    <w:rsid w:val="00AE58F8"/>
    <w:rsid w:val="00AE5D76"/>
    <w:rsid w:val="00AE770D"/>
    <w:rsid w:val="00AE778F"/>
    <w:rsid w:val="00AF2827"/>
    <w:rsid w:val="00B0524D"/>
    <w:rsid w:val="00B149D2"/>
    <w:rsid w:val="00B15627"/>
    <w:rsid w:val="00B21E7F"/>
    <w:rsid w:val="00B22E05"/>
    <w:rsid w:val="00B238D7"/>
    <w:rsid w:val="00B23CE5"/>
    <w:rsid w:val="00B23F54"/>
    <w:rsid w:val="00B248C6"/>
    <w:rsid w:val="00B27E33"/>
    <w:rsid w:val="00B33F7F"/>
    <w:rsid w:val="00B34216"/>
    <w:rsid w:val="00B403F4"/>
    <w:rsid w:val="00B427D2"/>
    <w:rsid w:val="00B43153"/>
    <w:rsid w:val="00B43438"/>
    <w:rsid w:val="00B43F1B"/>
    <w:rsid w:val="00B44731"/>
    <w:rsid w:val="00B47AEC"/>
    <w:rsid w:val="00B50EC1"/>
    <w:rsid w:val="00B51482"/>
    <w:rsid w:val="00B537F1"/>
    <w:rsid w:val="00B55918"/>
    <w:rsid w:val="00B665E8"/>
    <w:rsid w:val="00B709B5"/>
    <w:rsid w:val="00B72A57"/>
    <w:rsid w:val="00B77BC0"/>
    <w:rsid w:val="00B8134C"/>
    <w:rsid w:val="00B8275A"/>
    <w:rsid w:val="00B82ECF"/>
    <w:rsid w:val="00B9503C"/>
    <w:rsid w:val="00B96467"/>
    <w:rsid w:val="00B96F72"/>
    <w:rsid w:val="00BA117A"/>
    <w:rsid w:val="00BA15E8"/>
    <w:rsid w:val="00BA6B12"/>
    <w:rsid w:val="00BB6CE9"/>
    <w:rsid w:val="00BB6EF6"/>
    <w:rsid w:val="00BC0FFF"/>
    <w:rsid w:val="00BC3A72"/>
    <w:rsid w:val="00BC3DF5"/>
    <w:rsid w:val="00BD4313"/>
    <w:rsid w:val="00BD5BAE"/>
    <w:rsid w:val="00BD757C"/>
    <w:rsid w:val="00BD7B74"/>
    <w:rsid w:val="00BE174E"/>
    <w:rsid w:val="00BE49BB"/>
    <w:rsid w:val="00BE4A8C"/>
    <w:rsid w:val="00BE560A"/>
    <w:rsid w:val="00BE5E92"/>
    <w:rsid w:val="00BF577A"/>
    <w:rsid w:val="00BF7AE2"/>
    <w:rsid w:val="00C0128B"/>
    <w:rsid w:val="00C02F39"/>
    <w:rsid w:val="00C04B50"/>
    <w:rsid w:val="00C06097"/>
    <w:rsid w:val="00C0766D"/>
    <w:rsid w:val="00C07AA6"/>
    <w:rsid w:val="00C1028A"/>
    <w:rsid w:val="00C17F13"/>
    <w:rsid w:val="00C251CD"/>
    <w:rsid w:val="00C259C2"/>
    <w:rsid w:val="00C35B1B"/>
    <w:rsid w:val="00C366F5"/>
    <w:rsid w:val="00C368C4"/>
    <w:rsid w:val="00C371A4"/>
    <w:rsid w:val="00C4049A"/>
    <w:rsid w:val="00C42E73"/>
    <w:rsid w:val="00C4623B"/>
    <w:rsid w:val="00C47CD0"/>
    <w:rsid w:val="00C47E89"/>
    <w:rsid w:val="00C5129A"/>
    <w:rsid w:val="00C51417"/>
    <w:rsid w:val="00C52987"/>
    <w:rsid w:val="00C553B0"/>
    <w:rsid w:val="00C55634"/>
    <w:rsid w:val="00C56BCB"/>
    <w:rsid w:val="00C56F45"/>
    <w:rsid w:val="00C601FB"/>
    <w:rsid w:val="00C6058E"/>
    <w:rsid w:val="00C7180E"/>
    <w:rsid w:val="00C76E2E"/>
    <w:rsid w:val="00C7764A"/>
    <w:rsid w:val="00C83F8E"/>
    <w:rsid w:val="00C841E0"/>
    <w:rsid w:val="00C85B3B"/>
    <w:rsid w:val="00C85F37"/>
    <w:rsid w:val="00C8674B"/>
    <w:rsid w:val="00C871B6"/>
    <w:rsid w:val="00C9001D"/>
    <w:rsid w:val="00C969AB"/>
    <w:rsid w:val="00C96EC8"/>
    <w:rsid w:val="00C9745C"/>
    <w:rsid w:val="00CA027C"/>
    <w:rsid w:val="00CA326E"/>
    <w:rsid w:val="00CA337E"/>
    <w:rsid w:val="00CA34A8"/>
    <w:rsid w:val="00CA6CBA"/>
    <w:rsid w:val="00CB22D3"/>
    <w:rsid w:val="00CB40B0"/>
    <w:rsid w:val="00CC1FB9"/>
    <w:rsid w:val="00CC2E79"/>
    <w:rsid w:val="00CD1032"/>
    <w:rsid w:val="00CD59E4"/>
    <w:rsid w:val="00CD662A"/>
    <w:rsid w:val="00CE235A"/>
    <w:rsid w:val="00CE3CFD"/>
    <w:rsid w:val="00CE61D8"/>
    <w:rsid w:val="00CE7498"/>
    <w:rsid w:val="00D016FE"/>
    <w:rsid w:val="00D02BAD"/>
    <w:rsid w:val="00D05880"/>
    <w:rsid w:val="00D11AB2"/>
    <w:rsid w:val="00D12751"/>
    <w:rsid w:val="00D148FD"/>
    <w:rsid w:val="00D20255"/>
    <w:rsid w:val="00D27E36"/>
    <w:rsid w:val="00D30114"/>
    <w:rsid w:val="00D30AFC"/>
    <w:rsid w:val="00D34165"/>
    <w:rsid w:val="00D3636E"/>
    <w:rsid w:val="00D376D8"/>
    <w:rsid w:val="00D42964"/>
    <w:rsid w:val="00D42F9D"/>
    <w:rsid w:val="00D47822"/>
    <w:rsid w:val="00D505EE"/>
    <w:rsid w:val="00D6097F"/>
    <w:rsid w:val="00D64394"/>
    <w:rsid w:val="00D650DB"/>
    <w:rsid w:val="00D66DE6"/>
    <w:rsid w:val="00D75030"/>
    <w:rsid w:val="00D764B5"/>
    <w:rsid w:val="00D7727F"/>
    <w:rsid w:val="00D80AC0"/>
    <w:rsid w:val="00D80C18"/>
    <w:rsid w:val="00D82022"/>
    <w:rsid w:val="00D87E24"/>
    <w:rsid w:val="00D90B74"/>
    <w:rsid w:val="00D91041"/>
    <w:rsid w:val="00D92CA5"/>
    <w:rsid w:val="00D94C01"/>
    <w:rsid w:val="00D9563D"/>
    <w:rsid w:val="00DA2183"/>
    <w:rsid w:val="00DA28AD"/>
    <w:rsid w:val="00DA31AC"/>
    <w:rsid w:val="00DB0F62"/>
    <w:rsid w:val="00DB29E1"/>
    <w:rsid w:val="00DB526A"/>
    <w:rsid w:val="00DC16CD"/>
    <w:rsid w:val="00DD34E5"/>
    <w:rsid w:val="00DD37DD"/>
    <w:rsid w:val="00DD43DA"/>
    <w:rsid w:val="00DD51C6"/>
    <w:rsid w:val="00DD58C0"/>
    <w:rsid w:val="00DD6B4E"/>
    <w:rsid w:val="00DE5F0E"/>
    <w:rsid w:val="00DE6E18"/>
    <w:rsid w:val="00DE7192"/>
    <w:rsid w:val="00DE77F9"/>
    <w:rsid w:val="00DF1515"/>
    <w:rsid w:val="00DF340A"/>
    <w:rsid w:val="00DF7D32"/>
    <w:rsid w:val="00E026DF"/>
    <w:rsid w:val="00E0455E"/>
    <w:rsid w:val="00E050CF"/>
    <w:rsid w:val="00E0533D"/>
    <w:rsid w:val="00E05D11"/>
    <w:rsid w:val="00E06223"/>
    <w:rsid w:val="00E07E2F"/>
    <w:rsid w:val="00E11DC0"/>
    <w:rsid w:val="00E12F54"/>
    <w:rsid w:val="00E16FF2"/>
    <w:rsid w:val="00E22F32"/>
    <w:rsid w:val="00E2465A"/>
    <w:rsid w:val="00E2540D"/>
    <w:rsid w:val="00E375EC"/>
    <w:rsid w:val="00E379BC"/>
    <w:rsid w:val="00E37C03"/>
    <w:rsid w:val="00E407D4"/>
    <w:rsid w:val="00E42FFC"/>
    <w:rsid w:val="00E45C3F"/>
    <w:rsid w:val="00E54DB6"/>
    <w:rsid w:val="00E621B7"/>
    <w:rsid w:val="00E70717"/>
    <w:rsid w:val="00E738E9"/>
    <w:rsid w:val="00E813AB"/>
    <w:rsid w:val="00E854A6"/>
    <w:rsid w:val="00E86D28"/>
    <w:rsid w:val="00E878ED"/>
    <w:rsid w:val="00E93D05"/>
    <w:rsid w:val="00E94762"/>
    <w:rsid w:val="00E963BA"/>
    <w:rsid w:val="00E97762"/>
    <w:rsid w:val="00EA3724"/>
    <w:rsid w:val="00EA415F"/>
    <w:rsid w:val="00EA4200"/>
    <w:rsid w:val="00EA542A"/>
    <w:rsid w:val="00EA7FE6"/>
    <w:rsid w:val="00EB2054"/>
    <w:rsid w:val="00EB3B3F"/>
    <w:rsid w:val="00EB4FA0"/>
    <w:rsid w:val="00EC07B0"/>
    <w:rsid w:val="00EC11AD"/>
    <w:rsid w:val="00EC1F33"/>
    <w:rsid w:val="00EC5C23"/>
    <w:rsid w:val="00ED16B9"/>
    <w:rsid w:val="00ED7BFB"/>
    <w:rsid w:val="00ED7F7D"/>
    <w:rsid w:val="00EE127A"/>
    <w:rsid w:val="00EE6200"/>
    <w:rsid w:val="00EE68BF"/>
    <w:rsid w:val="00EF526F"/>
    <w:rsid w:val="00EF6180"/>
    <w:rsid w:val="00F063D6"/>
    <w:rsid w:val="00F06954"/>
    <w:rsid w:val="00F12706"/>
    <w:rsid w:val="00F13CAC"/>
    <w:rsid w:val="00F352E4"/>
    <w:rsid w:val="00F43CF4"/>
    <w:rsid w:val="00F4503A"/>
    <w:rsid w:val="00F47A3F"/>
    <w:rsid w:val="00F603BD"/>
    <w:rsid w:val="00F604E2"/>
    <w:rsid w:val="00F6514C"/>
    <w:rsid w:val="00F675D7"/>
    <w:rsid w:val="00F70C5C"/>
    <w:rsid w:val="00F72992"/>
    <w:rsid w:val="00F84370"/>
    <w:rsid w:val="00F8487F"/>
    <w:rsid w:val="00F866EF"/>
    <w:rsid w:val="00F87129"/>
    <w:rsid w:val="00F9031B"/>
    <w:rsid w:val="00F91B0C"/>
    <w:rsid w:val="00F92661"/>
    <w:rsid w:val="00F967C9"/>
    <w:rsid w:val="00FA0D7C"/>
    <w:rsid w:val="00FA1997"/>
    <w:rsid w:val="00FA3F6F"/>
    <w:rsid w:val="00FA6884"/>
    <w:rsid w:val="00FB2E5F"/>
    <w:rsid w:val="00FB3D7A"/>
    <w:rsid w:val="00FC24A7"/>
    <w:rsid w:val="00FC2871"/>
    <w:rsid w:val="00FC411D"/>
    <w:rsid w:val="00FC57AC"/>
    <w:rsid w:val="00FD3C4C"/>
    <w:rsid w:val="00FD4437"/>
    <w:rsid w:val="00FD4685"/>
    <w:rsid w:val="00FD4E61"/>
    <w:rsid w:val="00FE3506"/>
    <w:rsid w:val="00FE6E6A"/>
    <w:rsid w:val="00FF171F"/>
    <w:rsid w:val="00FF2314"/>
    <w:rsid w:val="00FF3FFD"/>
    <w:rsid w:val="00FF7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0471"/>
    <w:pPr>
      <w:spacing w:before="120" w:after="0" w:line="240" w:lineRule="auto"/>
      <w:ind w:firstLine="567"/>
      <w:jc w:val="both"/>
    </w:pPr>
    <w:rPr>
      <w:rFonts w:ascii="Calibri" w:eastAsia="Calibri" w:hAnsi="Calibri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C0471"/>
    <w:pPr>
      <w:keepNext/>
      <w:tabs>
        <w:tab w:val="left" w:pos="540"/>
      </w:tabs>
      <w:suppressAutoHyphens/>
      <w:spacing w:before="240" w:after="240"/>
      <w:ind w:left="540" w:hanging="540"/>
      <w:outlineLvl w:val="0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C047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B6E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C047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C0471"/>
    <w:rPr>
      <w:rFonts w:ascii="Cambria" w:eastAsia="Times New Roman" w:hAnsi="Cambria" w:cs="Times New Roman"/>
      <w:b/>
      <w:bCs/>
      <w:i/>
      <w:iCs/>
      <w:sz w:val="28"/>
      <w:szCs w:val="28"/>
      <w:lang w:eastAsia="cs-CZ"/>
    </w:rPr>
  </w:style>
  <w:style w:type="paragraph" w:styleId="Zkladntext">
    <w:name w:val="Body Text"/>
    <w:basedOn w:val="Normln"/>
    <w:link w:val="ZkladntextChar"/>
    <w:rsid w:val="00AC0471"/>
    <w:pPr>
      <w:suppressAutoHyphens/>
    </w:pPr>
    <w:rPr>
      <w:rFonts w:eastAsia="Times New Roman"/>
      <w:sz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C0471"/>
    <w:rPr>
      <w:rFonts w:ascii="Calibri" w:eastAsia="Times New Roman" w:hAnsi="Calibri" w:cs="Times New Roman"/>
      <w:sz w:val="24"/>
      <w:szCs w:val="20"/>
      <w:lang w:eastAsia="ar-SA"/>
    </w:rPr>
  </w:style>
  <w:style w:type="paragraph" w:customStyle="1" w:styleId="Default">
    <w:name w:val="Default"/>
    <w:rsid w:val="00AC047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AC0471"/>
    <w:pPr>
      <w:spacing w:before="0"/>
      <w:ind w:firstLine="426"/>
      <w:jc w:val="left"/>
    </w:pPr>
    <w:rPr>
      <w:rFonts w:eastAsia="Times New Roman"/>
      <w:szCs w:val="24"/>
    </w:rPr>
  </w:style>
  <w:style w:type="paragraph" w:customStyle="1" w:styleId="Styl1">
    <w:name w:val="Styl1"/>
    <w:basedOn w:val="Normln"/>
    <w:rsid w:val="00AC0471"/>
    <w:pPr>
      <w:spacing w:before="0"/>
      <w:ind w:firstLine="0"/>
      <w:jc w:val="center"/>
    </w:pPr>
    <w:rPr>
      <w:rFonts w:ascii="Arial" w:eastAsia="Times New Roman" w:hAnsi="Arial" w:cs="Arial"/>
      <w:sz w:val="22"/>
    </w:rPr>
  </w:style>
  <w:style w:type="paragraph" w:styleId="Textpoznpodarou">
    <w:name w:val="footnote text"/>
    <w:basedOn w:val="Normln"/>
    <w:link w:val="TextpoznpodarouChar1"/>
    <w:semiHidden/>
    <w:rsid w:val="00AC0471"/>
    <w:pPr>
      <w:spacing w:before="0"/>
      <w:ind w:left="284" w:hanging="284"/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uiPriority w:val="99"/>
    <w:semiHidden/>
    <w:rsid w:val="00AC0471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TextpoznpodarouChar1">
    <w:name w:val="Text pozn. pod čarou Char1"/>
    <w:link w:val="Textpoznpodarou"/>
    <w:semiHidden/>
    <w:locked/>
    <w:rsid w:val="00AC0471"/>
    <w:rPr>
      <w:rFonts w:ascii="Calibri" w:eastAsia="Times New Roman" w:hAnsi="Calibri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AC0471"/>
    <w:rPr>
      <w:rFonts w:cs="Times New Roman"/>
      <w:vertAlign w:val="superscript"/>
    </w:rPr>
  </w:style>
  <w:style w:type="paragraph" w:customStyle="1" w:styleId="Zkladntext31">
    <w:name w:val="Základní text 31"/>
    <w:basedOn w:val="Normln"/>
    <w:rsid w:val="00AC0471"/>
    <w:pPr>
      <w:tabs>
        <w:tab w:val="left" w:pos="567"/>
      </w:tabs>
      <w:spacing w:before="0"/>
      <w:ind w:firstLine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Normaln">
    <w:name w:val="Normalní"/>
    <w:basedOn w:val="Normln"/>
    <w:rsid w:val="00AC0471"/>
    <w:pPr>
      <w:widowControl w:val="0"/>
      <w:spacing w:before="0"/>
      <w:ind w:firstLine="0"/>
    </w:pPr>
    <w:rPr>
      <w:rFonts w:ascii="Arial" w:eastAsia="Times New Roman" w:hAnsi="Arial" w:cs="Arial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68BF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68BF"/>
    <w:rPr>
      <w:rFonts w:ascii="Tahoma" w:eastAsia="Calibri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1A3B10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620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62088"/>
  </w:style>
  <w:style w:type="character" w:customStyle="1" w:styleId="TextkomenteChar">
    <w:name w:val="Text komentáře Char"/>
    <w:basedOn w:val="Standardnpsmoodstavce"/>
    <w:link w:val="Textkomente"/>
    <w:uiPriority w:val="99"/>
    <w:rsid w:val="00262088"/>
    <w:rPr>
      <w:rFonts w:ascii="Calibri" w:eastAsia="Calibri" w:hAnsi="Calibri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08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088"/>
    <w:rPr>
      <w:rFonts w:ascii="Calibri" w:eastAsia="Calibri" w:hAnsi="Calibri" w:cs="Times New Roman"/>
      <w:b/>
      <w:bCs/>
      <w:sz w:val="20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62088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62088"/>
    <w:rPr>
      <w:rFonts w:ascii="Calibri" w:eastAsia="Calibri" w:hAnsi="Calibri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62088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B6E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B6EF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B6EF6"/>
    <w:rPr>
      <w:rFonts w:ascii="Calibri" w:eastAsia="Calibri" w:hAnsi="Calibri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E467E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AE467E"/>
    <w:rPr>
      <w:rFonts w:ascii="Calibri" w:eastAsia="Calibri" w:hAnsi="Calibri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E467E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AE467E"/>
    <w:rPr>
      <w:rFonts w:ascii="Calibri" w:eastAsia="Calibri" w:hAnsi="Calibri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D5BAE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0059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rsid w:val="009B42DA"/>
    <w:rPr>
      <w:rFonts w:ascii="Calibri" w:eastAsia="Calibri" w:hAnsi="Calibri" w:cs="Times New Roman"/>
      <w:sz w:val="20"/>
      <w:szCs w:val="20"/>
      <w:lang w:eastAsia="cs-CZ"/>
    </w:rPr>
  </w:style>
  <w:style w:type="paragraph" w:styleId="Titulek">
    <w:name w:val="caption"/>
    <w:aliases w:val="Titulek Char"/>
    <w:basedOn w:val="Normln"/>
    <w:next w:val="Normln"/>
    <w:link w:val="TitulekChar1"/>
    <w:uiPriority w:val="99"/>
    <w:qFormat/>
    <w:rsid w:val="005C5B73"/>
    <w:pPr>
      <w:spacing w:before="0"/>
      <w:ind w:firstLine="0"/>
      <w:jc w:val="center"/>
    </w:pPr>
    <w:rPr>
      <w:rFonts w:ascii="Arial" w:eastAsia="Times New Roman" w:hAnsi="Arial"/>
      <w:i/>
      <w:sz w:val="22"/>
      <w:lang w:val="x-none" w:eastAsia="x-none"/>
    </w:rPr>
  </w:style>
  <w:style w:type="character" w:customStyle="1" w:styleId="TitulekChar1">
    <w:name w:val="Titulek Char1"/>
    <w:aliases w:val="Titulek Char Char"/>
    <w:link w:val="Titulek"/>
    <w:uiPriority w:val="99"/>
    <w:rsid w:val="005C5B73"/>
    <w:rPr>
      <w:rFonts w:ascii="Arial" w:eastAsia="Times New Roman" w:hAnsi="Arial" w:cs="Times New Roman"/>
      <w:i/>
      <w:szCs w:val="20"/>
      <w:lang w:val="x-none" w:eastAsia="x-none"/>
    </w:rPr>
  </w:style>
  <w:style w:type="character" w:customStyle="1" w:styleId="Zkladntext0">
    <w:name w:val="Základní text_"/>
    <w:link w:val="Zkladntext8"/>
    <w:rsid w:val="005C5B73"/>
    <w:rPr>
      <w:sz w:val="23"/>
      <w:szCs w:val="23"/>
      <w:shd w:val="clear" w:color="auto" w:fill="FFFFFF"/>
    </w:rPr>
  </w:style>
  <w:style w:type="paragraph" w:customStyle="1" w:styleId="Zkladntext8">
    <w:name w:val="Základní text8"/>
    <w:basedOn w:val="Normln"/>
    <w:link w:val="Zkladntext0"/>
    <w:rsid w:val="005C5B73"/>
    <w:pPr>
      <w:widowControl w:val="0"/>
      <w:shd w:val="clear" w:color="auto" w:fill="FFFFFF"/>
      <w:spacing w:before="0" w:line="274" w:lineRule="exact"/>
      <w:ind w:hanging="1220"/>
      <w:jc w:val="lef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Bntext">
    <w:name w:val="Běžný text"/>
    <w:basedOn w:val="Normln"/>
    <w:link w:val="BntextChar"/>
    <w:rsid w:val="005C5B73"/>
    <w:pPr>
      <w:widowControl w:val="0"/>
      <w:spacing w:before="60" w:after="60"/>
      <w:ind w:firstLine="0"/>
    </w:pPr>
    <w:rPr>
      <w:rFonts w:ascii="Arial" w:eastAsia="Times New Roman" w:hAnsi="Arial"/>
      <w:szCs w:val="24"/>
      <w:lang w:val="x-none" w:eastAsia="x-none"/>
    </w:rPr>
  </w:style>
  <w:style w:type="character" w:customStyle="1" w:styleId="BntextChar">
    <w:name w:val="Běžný text Char"/>
    <w:link w:val="Bntext"/>
    <w:rsid w:val="005C5B73"/>
    <w:rPr>
      <w:rFonts w:ascii="Arial" w:eastAsia="Times New Roman" w:hAnsi="Arial" w:cs="Times New Roman"/>
      <w:sz w:val="20"/>
      <w:szCs w:val="24"/>
      <w:lang w:val="x-none" w:eastAsia="x-none"/>
    </w:rPr>
  </w:style>
  <w:style w:type="character" w:customStyle="1" w:styleId="CharStyle14">
    <w:name w:val="Char Style 14"/>
    <w:link w:val="Style13"/>
    <w:rsid w:val="000E2107"/>
    <w:rPr>
      <w:shd w:val="clear" w:color="auto" w:fill="FFFFFF"/>
    </w:rPr>
  </w:style>
  <w:style w:type="paragraph" w:customStyle="1" w:styleId="Style13">
    <w:name w:val="Style 13"/>
    <w:basedOn w:val="Normln"/>
    <w:link w:val="CharStyle14"/>
    <w:rsid w:val="000E2107"/>
    <w:pPr>
      <w:widowControl w:val="0"/>
      <w:shd w:val="clear" w:color="auto" w:fill="FFFFFF"/>
      <w:spacing w:before="1520" w:line="278" w:lineRule="exact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Style8">
    <w:name w:val="Char Style 8"/>
    <w:link w:val="Style7"/>
    <w:rsid w:val="000E2107"/>
    <w:rPr>
      <w:b/>
      <w:bCs/>
      <w:shd w:val="clear" w:color="auto" w:fill="FFFFFF"/>
    </w:rPr>
  </w:style>
  <w:style w:type="paragraph" w:customStyle="1" w:styleId="Style7">
    <w:name w:val="Style 7"/>
    <w:basedOn w:val="Normln"/>
    <w:link w:val="CharStyle8"/>
    <w:rsid w:val="000E2107"/>
    <w:pPr>
      <w:widowControl w:val="0"/>
      <w:shd w:val="clear" w:color="auto" w:fill="FFFFFF"/>
      <w:spacing w:before="260" w:after="260" w:line="230" w:lineRule="exact"/>
      <w:ind w:hanging="34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CharStyle9">
    <w:name w:val="Char Style 9"/>
    <w:rsid w:val="000E210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CharStyle11">
    <w:name w:val="Char Style 11"/>
    <w:link w:val="Style10"/>
    <w:rsid w:val="000E2107"/>
    <w:rPr>
      <w:b/>
      <w:bCs/>
      <w:shd w:val="clear" w:color="auto" w:fill="FFFFFF"/>
    </w:rPr>
  </w:style>
  <w:style w:type="paragraph" w:customStyle="1" w:styleId="Style10">
    <w:name w:val="Style 10"/>
    <w:basedOn w:val="Normln"/>
    <w:link w:val="CharStyle11"/>
    <w:rsid w:val="000E2107"/>
    <w:pPr>
      <w:widowControl w:val="0"/>
      <w:shd w:val="clear" w:color="auto" w:fill="FFFFFF"/>
      <w:spacing w:before="0" w:line="250" w:lineRule="exact"/>
      <w:ind w:hanging="340"/>
      <w:jc w:val="lef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CharStyle12">
    <w:name w:val="Char Style 12"/>
    <w:rsid w:val="000E210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CharStyle16">
    <w:name w:val="Char Style 16"/>
    <w:link w:val="Style15"/>
    <w:rsid w:val="000E2107"/>
    <w:rPr>
      <w:sz w:val="18"/>
      <w:szCs w:val="18"/>
      <w:shd w:val="clear" w:color="auto" w:fill="FFFFFF"/>
    </w:rPr>
  </w:style>
  <w:style w:type="paragraph" w:customStyle="1" w:styleId="Style15">
    <w:name w:val="Style 15"/>
    <w:basedOn w:val="Normln"/>
    <w:link w:val="CharStyle16"/>
    <w:rsid w:val="000E2107"/>
    <w:pPr>
      <w:widowControl w:val="0"/>
      <w:shd w:val="clear" w:color="auto" w:fill="FFFFFF"/>
      <w:spacing w:before="100" w:after="260" w:line="235" w:lineRule="exact"/>
      <w:ind w:firstLine="0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0471"/>
    <w:pPr>
      <w:spacing w:before="120" w:after="0" w:line="240" w:lineRule="auto"/>
      <w:ind w:firstLine="567"/>
      <w:jc w:val="both"/>
    </w:pPr>
    <w:rPr>
      <w:rFonts w:ascii="Calibri" w:eastAsia="Calibri" w:hAnsi="Calibri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C0471"/>
    <w:pPr>
      <w:keepNext/>
      <w:tabs>
        <w:tab w:val="left" w:pos="540"/>
      </w:tabs>
      <w:suppressAutoHyphens/>
      <w:spacing w:before="240" w:after="240"/>
      <w:ind w:left="540" w:hanging="540"/>
      <w:outlineLvl w:val="0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C047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B6E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C047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C0471"/>
    <w:rPr>
      <w:rFonts w:ascii="Cambria" w:eastAsia="Times New Roman" w:hAnsi="Cambria" w:cs="Times New Roman"/>
      <w:b/>
      <w:bCs/>
      <w:i/>
      <w:iCs/>
      <w:sz w:val="28"/>
      <w:szCs w:val="28"/>
      <w:lang w:eastAsia="cs-CZ"/>
    </w:rPr>
  </w:style>
  <w:style w:type="paragraph" w:styleId="Zkladntext">
    <w:name w:val="Body Text"/>
    <w:basedOn w:val="Normln"/>
    <w:link w:val="ZkladntextChar"/>
    <w:rsid w:val="00AC0471"/>
    <w:pPr>
      <w:suppressAutoHyphens/>
    </w:pPr>
    <w:rPr>
      <w:rFonts w:eastAsia="Times New Roman"/>
      <w:sz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C0471"/>
    <w:rPr>
      <w:rFonts w:ascii="Calibri" w:eastAsia="Times New Roman" w:hAnsi="Calibri" w:cs="Times New Roman"/>
      <w:sz w:val="24"/>
      <w:szCs w:val="20"/>
      <w:lang w:eastAsia="ar-SA"/>
    </w:rPr>
  </w:style>
  <w:style w:type="paragraph" w:customStyle="1" w:styleId="Default">
    <w:name w:val="Default"/>
    <w:rsid w:val="00AC047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AC0471"/>
    <w:pPr>
      <w:spacing w:before="0"/>
      <w:ind w:firstLine="426"/>
      <w:jc w:val="left"/>
    </w:pPr>
    <w:rPr>
      <w:rFonts w:eastAsia="Times New Roman"/>
      <w:szCs w:val="24"/>
    </w:rPr>
  </w:style>
  <w:style w:type="paragraph" w:customStyle="1" w:styleId="Styl1">
    <w:name w:val="Styl1"/>
    <w:basedOn w:val="Normln"/>
    <w:rsid w:val="00AC0471"/>
    <w:pPr>
      <w:spacing w:before="0"/>
      <w:ind w:firstLine="0"/>
      <w:jc w:val="center"/>
    </w:pPr>
    <w:rPr>
      <w:rFonts w:ascii="Arial" w:eastAsia="Times New Roman" w:hAnsi="Arial" w:cs="Arial"/>
      <w:sz w:val="22"/>
    </w:rPr>
  </w:style>
  <w:style w:type="paragraph" w:styleId="Textpoznpodarou">
    <w:name w:val="footnote text"/>
    <w:basedOn w:val="Normln"/>
    <w:link w:val="TextpoznpodarouChar1"/>
    <w:semiHidden/>
    <w:rsid w:val="00AC0471"/>
    <w:pPr>
      <w:spacing w:before="0"/>
      <w:ind w:left="284" w:hanging="284"/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uiPriority w:val="99"/>
    <w:semiHidden/>
    <w:rsid w:val="00AC0471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TextpoznpodarouChar1">
    <w:name w:val="Text pozn. pod čarou Char1"/>
    <w:link w:val="Textpoznpodarou"/>
    <w:semiHidden/>
    <w:locked/>
    <w:rsid w:val="00AC0471"/>
    <w:rPr>
      <w:rFonts w:ascii="Calibri" w:eastAsia="Times New Roman" w:hAnsi="Calibri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AC0471"/>
    <w:rPr>
      <w:rFonts w:cs="Times New Roman"/>
      <w:vertAlign w:val="superscript"/>
    </w:rPr>
  </w:style>
  <w:style w:type="paragraph" w:customStyle="1" w:styleId="Zkladntext31">
    <w:name w:val="Základní text 31"/>
    <w:basedOn w:val="Normln"/>
    <w:rsid w:val="00AC0471"/>
    <w:pPr>
      <w:tabs>
        <w:tab w:val="left" w:pos="567"/>
      </w:tabs>
      <w:spacing w:before="0"/>
      <w:ind w:firstLine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Normaln">
    <w:name w:val="Normalní"/>
    <w:basedOn w:val="Normln"/>
    <w:rsid w:val="00AC0471"/>
    <w:pPr>
      <w:widowControl w:val="0"/>
      <w:spacing w:before="0"/>
      <w:ind w:firstLine="0"/>
    </w:pPr>
    <w:rPr>
      <w:rFonts w:ascii="Arial" w:eastAsia="Times New Roman" w:hAnsi="Arial" w:cs="Arial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68BF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68BF"/>
    <w:rPr>
      <w:rFonts w:ascii="Tahoma" w:eastAsia="Calibri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1A3B10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620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62088"/>
  </w:style>
  <w:style w:type="character" w:customStyle="1" w:styleId="TextkomenteChar">
    <w:name w:val="Text komentáře Char"/>
    <w:basedOn w:val="Standardnpsmoodstavce"/>
    <w:link w:val="Textkomente"/>
    <w:uiPriority w:val="99"/>
    <w:rsid w:val="00262088"/>
    <w:rPr>
      <w:rFonts w:ascii="Calibri" w:eastAsia="Calibri" w:hAnsi="Calibri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08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088"/>
    <w:rPr>
      <w:rFonts w:ascii="Calibri" w:eastAsia="Calibri" w:hAnsi="Calibri" w:cs="Times New Roman"/>
      <w:b/>
      <w:bCs/>
      <w:sz w:val="20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62088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62088"/>
    <w:rPr>
      <w:rFonts w:ascii="Calibri" w:eastAsia="Calibri" w:hAnsi="Calibri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62088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B6E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B6EF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B6EF6"/>
    <w:rPr>
      <w:rFonts w:ascii="Calibri" w:eastAsia="Calibri" w:hAnsi="Calibri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E467E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AE467E"/>
    <w:rPr>
      <w:rFonts w:ascii="Calibri" w:eastAsia="Calibri" w:hAnsi="Calibri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E467E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AE467E"/>
    <w:rPr>
      <w:rFonts w:ascii="Calibri" w:eastAsia="Calibri" w:hAnsi="Calibri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D5BAE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0059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rsid w:val="009B42DA"/>
    <w:rPr>
      <w:rFonts w:ascii="Calibri" w:eastAsia="Calibri" w:hAnsi="Calibri" w:cs="Times New Roman"/>
      <w:sz w:val="20"/>
      <w:szCs w:val="20"/>
      <w:lang w:eastAsia="cs-CZ"/>
    </w:rPr>
  </w:style>
  <w:style w:type="paragraph" w:styleId="Titulek">
    <w:name w:val="caption"/>
    <w:aliases w:val="Titulek Char"/>
    <w:basedOn w:val="Normln"/>
    <w:next w:val="Normln"/>
    <w:link w:val="TitulekChar1"/>
    <w:uiPriority w:val="99"/>
    <w:qFormat/>
    <w:rsid w:val="005C5B73"/>
    <w:pPr>
      <w:spacing w:before="0"/>
      <w:ind w:firstLine="0"/>
      <w:jc w:val="center"/>
    </w:pPr>
    <w:rPr>
      <w:rFonts w:ascii="Arial" w:eastAsia="Times New Roman" w:hAnsi="Arial"/>
      <w:i/>
      <w:sz w:val="22"/>
      <w:lang w:val="x-none" w:eastAsia="x-none"/>
    </w:rPr>
  </w:style>
  <w:style w:type="character" w:customStyle="1" w:styleId="TitulekChar1">
    <w:name w:val="Titulek Char1"/>
    <w:aliases w:val="Titulek Char Char"/>
    <w:link w:val="Titulek"/>
    <w:uiPriority w:val="99"/>
    <w:rsid w:val="005C5B73"/>
    <w:rPr>
      <w:rFonts w:ascii="Arial" w:eastAsia="Times New Roman" w:hAnsi="Arial" w:cs="Times New Roman"/>
      <w:i/>
      <w:szCs w:val="20"/>
      <w:lang w:val="x-none" w:eastAsia="x-none"/>
    </w:rPr>
  </w:style>
  <w:style w:type="character" w:customStyle="1" w:styleId="Zkladntext0">
    <w:name w:val="Základní text_"/>
    <w:link w:val="Zkladntext8"/>
    <w:rsid w:val="005C5B73"/>
    <w:rPr>
      <w:sz w:val="23"/>
      <w:szCs w:val="23"/>
      <w:shd w:val="clear" w:color="auto" w:fill="FFFFFF"/>
    </w:rPr>
  </w:style>
  <w:style w:type="paragraph" w:customStyle="1" w:styleId="Zkladntext8">
    <w:name w:val="Základní text8"/>
    <w:basedOn w:val="Normln"/>
    <w:link w:val="Zkladntext0"/>
    <w:rsid w:val="005C5B73"/>
    <w:pPr>
      <w:widowControl w:val="0"/>
      <w:shd w:val="clear" w:color="auto" w:fill="FFFFFF"/>
      <w:spacing w:before="0" w:line="274" w:lineRule="exact"/>
      <w:ind w:hanging="1220"/>
      <w:jc w:val="lef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Bntext">
    <w:name w:val="Běžný text"/>
    <w:basedOn w:val="Normln"/>
    <w:link w:val="BntextChar"/>
    <w:rsid w:val="005C5B73"/>
    <w:pPr>
      <w:widowControl w:val="0"/>
      <w:spacing w:before="60" w:after="60"/>
      <w:ind w:firstLine="0"/>
    </w:pPr>
    <w:rPr>
      <w:rFonts w:ascii="Arial" w:eastAsia="Times New Roman" w:hAnsi="Arial"/>
      <w:szCs w:val="24"/>
      <w:lang w:val="x-none" w:eastAsia="x-none"/>
    </w:rPr>
  </w:style>
  <w:style w:type="character" w:customStyle="1" w:styleId="BntextChar">
    <w:name w:val="Běžný text Char"/>
    <w:link w:val="Bntext"/>
    <w:rsid w:val="005C5B73"/>
    <w:rPr>
      <w:rFonts w:ascii="Arial" w:eastAsia="Times New Roman" w:hAnsi="Arial" w:cs="Times New Roman"/>
      <w:sz w:val="20"/>
      <w:szCs w:val="24"/>
      <w:lang w:val="x-none" w:eastAsia="x-none"/>
    </w:rPr>
  </w:style>
  <w:style w:type="character" w:customStyle="1" w:styleId="CharStyle14">
    <w:name w:val="Char Style 14"/>
    <w:link w:val="Style13"/>
    <w:rsid w:val="000E2107"/>
    <w:rPr>
      <w:shd w:val="clear" w:color="auto" w:fill="FFFFFF"/>
    </w:rPr>
  </w:style>
  <w:style w:type="paragraph" w:customStyle="1" w:styleId="Style13">
    <w:name w:val="Style 13"/>
    <w:basedOn w:val="Normln"/>
    <w:link w:val="CharStyle14"/>
    <w:rsid w:val="000E2107"/>
    <w:pPr>
      <w:widowControl w:val="0"/>
      <w:shd w:val="clear" w:color="auto" w:fill="FFFFFF"/>
      <w:spacing w:before="1520" w:line="278" w:lineRule="exact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Style8">
    <w:name w:val="Char Style 8"/>
    <w:link w:val="Style7"/>
    <w:rsid w:val="000E2107"/>
    <w:rPr>
      <w:b/>
      <w:bCs/>
      <w:shd w:val="clear" w:color="auto" w:fill="FFFFFF"/>
    </w:rPr>
  </w:style>
  <w:style w:type="paragraph" w:customStyle="1" w:styleId="Style7">
    <w:name w:val="Style 7"/>
    <w:basedOn w:val="Normln"/>
    <w:link w:val="CharStyle8"/>
    <w:rsid w:val="000E2107"/>
    <w:pPr>
      <w:widowControl w:val="0"/>
      <w:shd w:val="clear" w:color="auto" w:fill="FFFFFF"/>
      <w:spacing w:before="260" w:after="260" w:line="230" w:lineRule="exact"/>
      <w:ind w:hanging="34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CharStyle9">
    <w:name w:val="Char Style 9"/>
    <w:rsid w:val="000E210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CharStyle11">
    <w:name w:val="Char Style 11"/>
    <w:link w:val="Style10"/>
    <w:rsid w:val="000E2107"/>
    <w:rPr>
      <w:b/>
      <w:bCs/>
      <w:shd w:val="clear" w:color="auto" w:fill="FFFFFF"/>
    </w:rPr>
  </w:style>
  <w:style w:type="paragraph" w:customStyle="1" w:styleId="Style10">
    <w:name w:val="Style 10"/>
    <w:basedOn w:val="Normln"/>
    <w:link w:val="CharStyle11"/>
    <w:rsid w:val="000E2107"/>
    <w:pPr>
      <w:widowControl w:val="0"/>
      <w:shd w:val="clear" w:color="auto" w:fill="FFFFFF"/>
      <w:spacing w:before="0" w:line="250" w:lineRule="exact"/>
      <w:ind w:hanging="340"/>
      <w:jc w:val="lef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CharStyle12">
    <w:name w:val="Char Style 12"/>
    <w:rsid w:val="000E210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CharStyle16">
    <w:name w:val="Char Style 16"/>
    <w:link w:val="Style15"/>
    <w:rsid w:val="000E2107"/>
    <w:rPr>
      <w:sz w:val="18"/>
      <w:szCs w:val="18"/>
      <w:shd w:val="clear" w:color="auto" w:fill="FFFFFF"/>
    </w:rPr>
  </w:style>
  <w:style w:type="paragraph" w:customStyle="1" w:styleId="Style15">
    <w:name w:val="Style 15"/>
    <w:basedOn w:val="Normln"/>
    <w:link w:val="CharStyle16"/>
    <w:rsid w:val="000E2107"/>
    <w:pPr>
      <w:widowControl w:val="0"/>
      <w:shd w:val="clear" w:color="auto" w:fill="FFFFFF"/>
      <w:spacing w:before="100" w:after="260" w:line="235" w:lineRule="exact"/>
      <w:ind w:firstLine="0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2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FB329-928D-4F84-8F55-A9D39B408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6</Pages>
  <Words>1487</Words>
  <Characters>8780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10247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Havelkova Dana Ing.</dc:creator>
  <cp:lastModifiedBy>Říha Jan</cp:lastModifiedBy>
  <cp:revision>34</cp:revision>
  <cp:lastPrinted>2020-07-23T12:16:00Z</cp:lastPrinted>
  <dcterms:created xsi:type="dcterms:W3CDTF">2020-07-08T08:07:00Z</dcterms:created>
  <dcterms:modified xsi:type="dcterms:W3CDTF">2020-12-04T11:58:00Z</dcterms:modified>
</cp:coreProperties>
</file>